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5AF5C">
      <w:pPr>
        <w:jc w:val="center"/>
        <w:rPr>
          <w:rFonts w:asciiTheme="minorEastAsia" w:hAnsiTheme="minorEastAsia"/>
          <w:b/>
          <w:sz w:val="32"/>
          <w:szCs w:val="32"/>
        </w:rPr>
      </w:pPr>
      <w:r>
        <w:rPr>
          <w:rFonts w:hint="eastAsia" w:asciiTheme="minorEastAsia" w:hAnsiTheme="minorEastAsia"/>
          <w:b/>
          <w:sz w:val="32"/>
          <w:szCs w:val="32"/>
        </w:rPr>
        <w:t>手术辅助器械一批市场调研公告</w:t>
      </w:r>
    </w:p>
    <w:p w14:paraId="5437E3F6">
      <w:pPr>
        <w:spacing w:line="480" w:lineRule="exact"/>
        <w:jc w:val="left"/>
        <w:rPr>
          <w:rFonts w:ascii="宋体" w:hAnsi="宋体"/>
          <w:sz w:val="24"/>
        </w:rPr>
      </w:pPr>
      <w:r>
        <w:rPr>
          <w:rFonts w:hint="eastAsia" w:ascii="宋体" w:hAnsi="宋体"/>
          <w:sz w:val="24"/>
        </w:rPr>
        <w:t>一、项目内容</w:t>
      </w:r>
    </w:p>
    <w:p w14:paraId="339070E2">
      <w:pPr>
        <w:spacing w:line="480" w:lineRule="exact"/>
        <w:ind w:left="1560" w:hanging="1560" w:hangingChars="650"/>
        <w:jc w:val="left"/>
        <w:rPr>
          <w:rFonts w:hint="eastAsia" w:ascii="宋体" w:hAnsi="宋体" w:eastAsiaTheme="minorEastAsia"/>
          <w:sz w:val="24"/>
          <w:lang w:val="en-US" w:eastAsia="zh-CN"/>
        </w:rPr>
      </w:pPr>
      <w:r>
        <w:rPr>
          <w:rFonts w:hint="eastAsia" w:ascii="宋体" w:hAnsi="宋体"/>
          <w:sz w:val="24"/>
        </w:rPr>
        <w:t>1、项目编号：XEY2024-YL-01</w:t>
      </w:r>
      <w:r>
        <w:rPr>
          <w:rFonts w:hint="eastAsia" w:ascii="宋体" w:hAnsi="宋体"/>
          <w:sz w:val="24"/>
          <w:lang w:val="en-US" w:eastAsia="zh-CN"/>
        </w:rPr>
        <w:t>4</w:t>
      </w:r>
      <w:bookmarkStart w:id="0" w:name="_GoBack"/>
      <w:bookmarkEnd w:id="0"/>
    </w:p>
    <w:p w14:paraId="4F6D4657">
      <w:pPr>
        <w:spacing w:line="480" w:lineRule="exact"/>
        <w:ind w:left="1560" w:hanging="1560" w:hangingChars="650"/>
        <w:jc w:val="left"/>
        <w:rPr>
          <w:rFonts w:ascii="宋体" w:hAnsi="宋体"/>
          <w:sz w:val="24"/>
        </w:rPr>
      </w:pPr>
      <w:r>
        <w:rPr>
          <w:rFonts w:hint="eastAsia" w:ascii="宋体" w:hAnsi="宋体"/>
          <w:sz w:val="24"/>
        </w:rPr>
        <w:t>2、项目名称：手术辅助器械一批</w:t>
      </w:r>
    </w:p>
    <w:p w14:paraId="2B0657FA">
      <w:pPr>
        <w:spacing w:line="480" w:lineRule="exact"/>
        <w:ind w:left="1560" w:hanging="1560" w:hangingChars="650"/>
        <w:jc w:val="left"/>
        <w:rPr>
          <w:rFonts w:ascii="宋体" w:hAnsi="宋体"/>
          <w:sz w:val="24"/>
        </w:rPr>
      </w:pPr>
      <w:r>
        <w:rPr>
          <w:rFonts w:hint="eastAsia" w:ascii="宋体" w:hAnsi="宋体"/>
          <w:sz w:val="24"/>
        </w:rPr>
        <w:t>3、项目内容：</w:t>
      </w:r>
      <w:r>
        <w:rPr>
          <w:rFonts w:ascii="宋体" w:hAnsi="宋体"/>
          <w:sz w:val="24"/>
        </w:rPr>
        <w:t xml:space="preserve"> </w:t>
      </w:r>
    </w:p>
    <w:tbl>
      <w:tblPr>
        <w:tblStyle w:val="6"/>
        <w:tblW w:w="894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4"/>
        <w:gridCol w:w="1963"/>
        <w:gridCol w:w="5436"/>
      </w:tblGrid>
      <w:tr w14:paraId="774AE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4B6B40EA">
            <w:pPr>
              <w:jc w:val="center"/>
              <w:rPr>
                <w:rFonts w:ascii="宋体" w:hAnsi="宋体"/>
                <w:sz w:val="24"/>
              </w:rPr>
            </w:pPr>
            <w:r>
              <w:rPr>
                <w:rFonts w:hint="eastAsia" w:ascii="宋体" w:hAnsi="宋体"/>
                <w:sz w:val="24"/>
              </w:rPr>
              <w:t>名称</w:t>
            </w:r>
          </w:p>
        </w:tc>
        <w:tc>
          <w:tcPr>
            <w:tcW w:w="1963" w:type="dxa"/>
          </w:tcPr>
          <w:p w14:paraId="27087BBD">
            <w:pPr>
              <w:jc w:val="center"/>
              <w:rPr>
                <w:rFonts w:ascii="宋体" w:hAnsi="宋体"/>
                <w:sz w:val="24"/>
              </w:rPr>
            </w:pPr>
            <w:r>
              <w:rPr>
                <w:rFonts w:hint="eastAsia" w:ascii="宋体" w:hAnsi="宋体"/>
                <w:sz w:val="24"/>
              </w:rPr>
              <w:t>需求</w:t>
            </w:r>
          </w:p>
        </w:tc>
        <w:tc>
          <w:tcPr>
            <w:tcW w:w="5436" w:type="dxa"/>
          </w:tcPr>
          <w:p w14:paraId="6F725BF7">
            <w:pPr>
              <w:jc w:val="center"/>
              <w:rPr>
                <w:rFonts w:ascii="宋体" w:hAnsi="宋体"/>
                <w:sz w:val="24"/>
              </w:rPr>
            </w:pPr>
            <w:r>
              <w:rPr>
                <w:rFonts w:hint="eastAsia" w:ascii="宋体" w:hAnsi="宋体"/>
                <w:sz w:val="24"/>
              </w:rPr>
              <w:t>样式</w:t>
            </w:r>
          </w:p>
        </w:tc>
      </w:tr>
      <w:tr w14:paraId="00F63F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466C2890">
            <w:pPr>
              <w:jc w:val="center"/>
              <w:rPr>
                <w:rFonts w:ascii="宋体" w:hAnsi="宋体"/>
                <w:sz w:val="24"/>
              </w:rPr>
            </w:pPr>
            <w:r>
              <w:rPr>
                <w:rFonts w:hint="eastAsia" w:ascii="宋体" w:hAnsi="宋体"/>
                <w:sz w:val="24"/>
              </w:rPr>
              <w:t>手术放大镜3个</w:t>
            </w:r>
          </w:p>
        </w:tc>
        <w:tc>
          <w:tcPr>
            <w:tcW w:w="1963" w:type="dxa"/>
          </w:tcPr>
          <w:p w14:paraId="2C85FCFA">
            <w:pPr>
              <w:jc w:val="center"/>
              <w:rPr>
                <w:rFonts w:ascii="宋体" w:hAnsi="宋体"/>
                <w:sz w:val="24"/>
              </w:rPr>
            </w:pPr>
            <w:r>
              <w:rPr>
                <w:rFonts w:hint="eastAsia" w:ascii="宋体" w:hAnsi="宋体"/>
                <w:sz w:val="24"/>
              </w:rPr>
              <w:t>2.5倍放大，可根据医生个人情况定制。</w:t>
            </w:r>
          </w:p>
        </w:tc>
        <w:tc>
          <w:tcPr>
            <w:tcW w:w="5436" w:type="dxa"/>
          </w:tcPr>
          <w:p w14:paraId="64D1D19C">
            <w:pPr>
              <w:jc w:val="center"/>
              <w:rPr>
                <w:rFonts w:ascii="宋体" w:hAnsi="宋体"/>
                <w:sz w:val="24"/>
              </w:rPr>
            </w:pPr>
            <w:r>
              <w:rPr>
                <w:rFonts w:ascii="宋体" w:hAnsi="宋体"/>
                <w:sz w:val="24"/>
              </w:rPr>
              <w:drawing>
                <wp:inline distT="0" distB="0" distL="0" distR="0">
                  <wp:extent cx="1685925" cy="1687195"/>
                  <wp:effectExtent l="19050" t="0" r="9525" b="0"/>
                  <wp:docPr id="5" name="图片 4" descr="C:\Users\Administrator\Documents\WeChat Files\du7527930\FileStorage\Temp\7be4e1cc04d6b4a585a599880d1d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ocuments\WeChat Files\du7527930\FileStorage\Temp\7be4e1cc04d6b4a585a599880d1d223.jpg"/>
                          <pic:cNvPicPr>
                            <a:picLocks noChangeAspect="1" noChangeArrowheads="1"/>
                          </pic:cNvPicPr>
                        </pic:nvPicPr>
                        <pic:blipFill>
                          <a:blip r:embed="rId4" cstate="print"/>
                          <a:srcRect/>
                          <a:stretch>
                            <a:fillRect/>
                          </a:stretch>
                        </pic:blipFill>
                        <pic:spPr>
                          <a:xfrm>
                            <a:off x="0" y="0"/>
                            <a:ext cx="1685877" cy="1687500"/>
                          </a:xfrm>
                          <a:prstGeom prst="rect">
                            <a:avLst/>
                          </a:prstGeom>
                          <a:noFill/>
                          <a:ln w="9525">
                            <a:noFill/>
                            <a:miter lim="800000"/>
                            <a:headEnd/>
                            <a:tailEnd/>
                          </a:ln>
                        </pic:spPr>
                      </pic:pic>
                    </a:graphicData>
                  </a:graphic>
                </wp:inline>
              </w:drawing>
            </w:r>
          </w:p>
        </w:tc>
      </w:tr>
      <w:tr w14:paraId="4B147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686A95B1">
            <w:pPr>
              <w:jc w:val="center"/>
              <w:rPr>
                <w:rFonts w:ascii="宋体" w:hAnsi="宋体"/>
                <w:sz w:val="24"/>
              </w:rPr>
            </w:pPr>
            <w:r>
              <w:rPr>
                <w:rFonts w:hint="eastAsia" w:ascii="宋体" w:hAnsi="宋体"/>
                <w:sz w:val="24"/>
              </w:rPr>
              <w:t>头灯1套</w:t>
            </w:r>
          </w:p>
        </w:tc>
        <w:tc>
          <w:tcPr>
            <w:tcW w:w="1963" w:type="dxa"/>
          </w:tcPr>
          <w:p w14:paraId="5BB2134F">
            <w:pPr>
              <w:jc w:val="center"/>
              <w:rPr>
                <w:rFonts w:ascii="宋体" w:hAnsi="宋体"/>
                <w:sz w:val="24"/>
              </w:rPr>
            </w:pPr>
            <w:r>
              <w:rPr>
                <w:rFonts w:hint="eastAsia" w:ascii="宋体" w:hAnsi="宋体"/>
                <w:sz w:val="24"/>
              </w:rPr>
              <w:t>外接电源充电式，可调节亮度，可术中开关。</w:t>
            </w:r>
          </w:p>
        </w:tc>
        <w:tc>
          <w:tcPr>
            <w:tcW w:w="5436" w:type="dxa"/>
          </w:tcPr>
          <w:p w14:paraId="7967AF4C">
            <w:pPr>
              <w:jc w:val="center"/>
              <w:rPr>
                <w:rFonts w:ascii="宋体" w:hAnsi="宋体"/>
                <w:sz w:val="24"/>
              </w:rPr>
            </w:pPr>
            <w:r>
              <w:rPr>
                <w:rFonts w:ascii="宋体" w:hAnsi="宋体"/>
                <w:sz w:val="24"/>
              </w:rPr>
              <w:drawing>
                <wp:inline distT="0" distB="0" distL="0" distR="0">
                  <wp:extent cx="2114550" cy="1757680"/>
                  <wp:effectExtent l="19050" t="0" r="0" b="0"/>
                  <wp:docPr id="3" name="图片 3" descr="C:\Users\Administrator\Documents\WeChat Files\du7527930\FileStorage\Temp\5853d34ae530da91d50e41411f80a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du7527930\FileStorage\Temp\5853d34ae530da91d50e41411f80a4a.jpg"/>
                          <pic:cNvPicPr>
                            <a:picLocks noChangeAspect="1" noChangeArrowheads="1"/>
                          </pic:cNvPicPr>
                        </pic:nvPicPr>
                        <pic:blipFill>
                          <a:blip r:embed="rId5" cstate="print"/>
                          <a:srcRect/>
                          <a:stretch>
                            <a:fillRect/>
                          </a:stretch>
                        </pic:blipFill>
                        <pic:spPr>
                          <a:xfrm>
                            <a:off x="0" y="0"/>
                            <a:ext cx="2114286" cy="1758094"/>
                          </a:xfrm>
                          <a:prstGeom prst="rect">
                            <a:avLst/>
                          </a:prstGeom>
                          <a:noFill/>
                          <a:ln w="9525">
                            <a:noFill/>
                            <a:miter lim="800000"/>
                            <a:headEnd/>
                            <a:tailEnd/>
                          </a:ln>
                        </pic:spPr>
                      </pic:pic>
                    </a:graphicData>
                  </a:graphic>
                </wp:inline>
              </w:drawing>
            </w:r>
          </w:p>
        </w:tc>
      </w:tr>
      <w:tr w14:paraId="428C1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204EC775">
            <w:pPr>
              <w:jc w:val="center"/>
              <w:rPr>
                <w:rFonts w:ascii="宋体" w:hAnsi="宋体"/>
                <w:sz w:val="24"/>
              </w:rPr>
            </w:pPr>
            <w:r>
              <w:rPr>
                <w:rFonts w:hint="eastAsia" w:ascii="宋体" w:hAnsi="宋体"/>
                <w:sz w:val="24"/>
              </w:rPr>
              <w:t>头灯1套</w:t>
            </w:r>
          </w:p>
        </w:tc>
        <w:tc>
          <w:tcPr>
            <w:tcW w:w="1963" w:type="dxa"/>
          </w:tcPr>
          <w:p w14:paraId="0B1FCA19">
            <w:pPr>
              <w:jc w:val="center"/>
              <w:rPr>
                <w:rFonts w:ascii="宋体" w:hAnsi="宋体"/>
                <w:sz w:val="24"/>
              </w:rPr>
            </w:pPr>
            <w:r>
              <w:rPr>
                <w:rFonts w:hint="eastAsia" w:ascii="宋体" w:hAnsi="宋体"/>
                <w:sz w:val="24"/>
              </w:rPr>
              <w:t>充电式</w:t>
            </w:r>
          </w:p>
        </w:tc>
        <w:tc>
          <w:tcPr>
            <w:tcW w:w="5436" w:type="dxa"/>
          </w:tcPr>
          <w:p w14:paraId="20893407">
            <w:pPr>
              <w:jc w:val="center"/>
              <w:rPr>
                <w:rFonts w:ascii="宋体" w:hAnsi="宋体"/>
                <w:sz w:val="24"/>
              </w:rPr>
            </w:pPr>
            <w:r>
              <w:rPr>
                <w:rFonts w:ascii="宋体" w:hAnsi="宋体"/>
                <w:sz w:val="24"/>
              </w:rPr>
              <w:drawing>
                <wp:inline distT="0" distB="0" distL="0" distR="0">
                  <wp:extent cx="2638425" cy="1654175"/>
                  <wp:effectExtent l="19050" t="0" r="9525" b="0"/>
                  <wp:docPr id="2" name="图片 2" descr="E:\360MoveData\Users\Administrator\Desktop\微信截图_20241028143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60MoveData\Users\Administrator\Desktop\微信截图_20241028143502.png"/>
                          <pic:cNvPicPr>
                            <a:picLocks noChangeAspect="1" noChangeArrowheads="1"/>
                          </pic:cNvPicPr>
                        </pic:nvPicPr>
                        <pic:blipFill>
                          <a:blip r:embed="rId6"/>
                          <a:srcRect/>
                          <a:stretch>
                            <a:fillRect/>
                          </a:stretch>
                        </pic:blipFill>
                        <pic:spPr>
                          <a:xfrm>
                            <a:off x="0" y="0"/>
                            <a:ext cx="2638425" cy="1654318"/>
                          </a:xfrm>
                          <a:prstGeom prst="rect">
                            <a:avLst/>
                          </a:prstGeom>
                          <a:noFill/>
                          <a:ln w="9525">
                            <a:noFill/>
                            <a:miter lim="800000"/>
                            <a:headEnd/>
                            <a:tailEnd/>
                          </a:ln>
                        </pic:spPr>
                      </pic:pic>
                    </a:graphicData>
                  </a:graphic>
                </wp:inline>
              </w:drawing>
            </w:r>
          </w:p>
        </w:tc>
      </w:tr>
      <w:tr w14:paraId="0FF42E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1D1CEE4C">
            <w:pPr>
              <w:jc w:val="center"/>
              <w:rPr>
                <w:rFonts w:ascii="宋体" w:hAnsi="宋体"/>
                <w:sz w:val="24"/>
              </w:rPr>
            </w:pPr>
            <w:r>
              <w:rPr>
                <w:rFonts w:hint="eastAsia" w:ascii="宋体" w:hAnsi="宋体"/>
                <w:sz w:val="24"/>
              </w:rPr>
              <w:t>内镜气动臂1台（简易版）</w:t>
            </w:r>
          </w:p>
        </w:tc>
        <w:tc>
          <w:tcPr>
            <w:tcW w:w="1963" w:type="dxa"/>
          </w:tcPr>
          <w:p w14:paraId="7D5A17F8">
            <w:pPr>
              <w:jc w:val="center"/>
              <w:rPr>
                <w:rFonts w:ascii="宋体" w:hAnsi="宋体"/>
                <w:sz w:val="24"/>
              </w:rPr>
            </w:pPr>
            <w:r>
              <w:rPr>
                <w:rFonts w:hint="eastAsia" w:ascii="宋体" w:hAnsi="宋体"/>
                <w:sz w:val="24"/>
              </w:rPr>
              <w:t>代替医护人员手持，角度调节方便。</w:t>
            </w:r>
          </w:p>
          <w:p w14:paraId="412315EC">
            <w:pPr>
              <w:jc w:val="center"/>
              <w:rPr>
                <w:rFonts w:ascii="宋体" w:hAnsi="宋体"/>
                <w:sz w:val="24"/>
              </w:rPr>
            </w:pPr>
            <w:r>
              <w:rPr>
                <w:rFonts w:hint="eastAsia" w:ascii="宋体" w:hAnsi="宋体"/>
                <w:sz w:val="24"/>
              </w:rPr>
              <w:t>（不含图片中的内镜）</w:t>
            </w:r>
          </w:p>
        </w:tc>
        <w:tc>
          <w:tcPr>
            <w:tcW w:w="5436" w:type="dxa"/>
          </w:tcPr>
          <w:p w14:paraId="4D64AED8">
            <w:pPr>
              <w:jc w:val="center"/>
              <w:rPr>
                <w:rFonts w:ascii="宋体" w:hAnsi="宋体"/>
                <w:sz w:val="24"/>
              </w:rPr>
            </w:pPr>
            <w:r>
              <w:rPr>
                <w:rFonts w:ascii="宋体" w:hAnsi="宋体" w:cs="宋体"/>
                <w:sz w:val="28"/>
                <w:szCs w:val="28"/>
              </w:rPr>
              <w:drawing>
                <wp:inline distT="0" distB="0" distL="0" distR="0">
                  <wp:extent cx="2095500" cy="1563370"/>
                  <wp:effectExtent l="19050" t="0" r="0" b="0"/>
                  <wp:docPr id="22" name="图片 1" descr="u=1745628932,2998706245&amp;fm=199&amp;app=68&amp;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u=1745628932,2998706245&amp;fm=199&amp;app=68&amp;f=JPEG"/>
                          <pic:cNvPicPr>
                            <a:picLocks noChangeAspect="1" noChangeArrowheads="1"/>
                          </pic:cNvPicPr>
                        </pic:nvPicPr>
                        <pic:blipFill>
                          <a:blip r:embed="rId7" cstate="print"/>
                          <a:srcRect/>
                          <a:stretch>
                            <a:fillRect/>
                          </a:stretch>
                        </pic:blipFill>
                        <pic:spPr>
                          <a:xfrm>
                            <a:off x="0" y="0"/>
                            <a:ext cx="2098790" cy="1566102"/>
                          </a:xfrm>
                          <a:prstGeom prst="rect">
                            <a:avLst/>
                          </a:prstGeom>
                          <a:noFill/>
                          <a:ln w="9525">
                            <a:noFill/>
                            <a:miter lim="800000"/>
                            <a:headEnd/>
                            <a:tailEnd/>
                          </a:ln>
                          <a:effectLst/>
                        </pic:spPr>
                      </pic:pic>
                    </a:graphicData>
                  </a:graphic>
                </wp:inline>
              </w:drawing>
            </w:r>
          </w:p>
        </w:tc>
      </w:tr>
      <w:tr w14:paraId="3A40F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06F275D0">
            <w:pPr>
              <w:jc w:val="center"/>
              <w:rPr>
                <w:rFonts w:ascii="宋体" w:hAnsi="宋体"/>
                <w:sz w:val="24"/>
              </w:rPr>
            </w:pPr>
            <w:r>
              <w:rPr>
                <w:rFonts w:hint="eastAsia" w:ascii="宋体" w:hAnsi="宋体"/>
                <w:sz w:val="24"/>
              </w:rPr>
              <w:t>头架配套脑牵开器1套</w:t>
            </w:r>
          </w:p>
        </w:tc>
        <w:tc>
          <w:tcPr>
            <w:tcW w:w="1963" w:type="dxa"/>
          </w:tcPr>
          <w:p w14:paraId="515FDC89">
            <w:pPr>
              <w:jc w:val="center"/>
              <w:rPr>
                <w:rFonts w:ascii="宋体" w:hAnsi="宋体"/>
                <w:sz w:val="24"/>
              </w:rPr>
            </w:pPr>
            <w:r>
              <w:rPr>
                <w:rFonts w:hint="eastAsia" w:ascii="宋体" w:hAnsi="宋体"/>
                <w:sz w:val="24"/>
              </w:rPr>
              <w:t>可与我院在用头架配套，神经外科使用。</w:t>
            </w:r>
          </w:p>
          <w:p w14:paraId="4CBCDBE1">
            <w:pPr>
              <w:jc w:val="center"/>
              <w:rPr>
                <w:rFonts w:ascii="宋体" w:hAnsi="宋体"/>
                <w:sz w:val="24"/>
              </w:rPr>
            </w:pPr>
          </w:p>
          <w:p w14:paraId="7EBC4A45">
            <w:pPr>
              <w:jc w:val="center"/>
              <w:rPr>
                <w:rFonts w:ascii="宋体" w:hAnsi="宋体"/>
                <w:sz w:val="24"/>
              </w:rPr>
            </w:pPr>
          </w:p>
          <w:p w14:paraId="2011B2F8">
            <w:pPr>
              <w:jc w:val="center"/>
              <w:rPr>
                <w:rFonts w:ascii="宋体" w:hAnsi="宋体"/>
                <w:sz w:val="24"/>
              </w:rPr>
            </w:pPr>
          </w:p>
          <w:p w14:paraId="43394F53">
            <w:pPr>
              <w:jc w:val="center"/>
              <w:rPr>
                <w:rFonts w:ascii="宋体" w:hAnsi="宋体"/>
                <w:sz w:val="24"/>
              </w:rPr>
            </w:pPr>
          </w:p>
        </w:tc>
        <w:tc>
          <w:tcPr>
            <w:tcW w:w="5436" w:type="dxa"/>
          </w:tcPr>
          <w:p w14:paraId="1771EE7D">
            <w:pPr>
              <w:rPr>
                <w:rFonts w:ascii="宋体" w:hAnsi="宋体"/>
                <w:sz w:val="24"/>
              </w:rPr>
            </w:pPr>
            <w:r>
              <w:rPr>
                <w:rFonts w:hint="eastAsia" w:ascii="宋体" w:hAnsi="宋体" w:cs="宋体"/>
                <w:sz w:val="28"/>
                <w:szCs w:val="28"/>
              </w:rPr>
              <w:drawing>
                <wp:inline distT="0" distB="0" distL="0" distR="0">
                  <wp:extent cx="2552700" cy="2054860"/>
                  <wp:effectExtent l="19050" t="0" r="0" b="0"/>
                  <wp:docPr id="19" name="图片 2" descr="微信图片_2024092609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微信图片_20240926093257"/>
                          <pic:cNvPicPr>
                            <a:picLocks noChangeAspect="1" noChangeArrowheads="1"/>
                          </pic:cNvPicPr>
                        </pic:nvPicPr>
                        <pic:blipFill>
                          <a:blip r:embed="rId8"/>
                          <a:srcRect/>
                          <a:stretch>
                            <a:fillRect/>
                          </a:stretch>
                        </pic:blipFill>
                        <pic:spPr>
                          <a:xfrm>
                            <a:off x="0" y="0"/>
                            <a:ext cx="2556298" cy="2057767"/>
                          </a:xfrm>
                          <a:prstGeom prst="rect">
                            <a:avLst/>
                          </a:prstGeom>
                          <a:noFill/>
                          <a:ln w="9525">
                            <a:noFill/>
                            <a:miter lim="800000"/>
                            <a:headEnd/>
                            <a:tailEnd/>
                          </a:ln>
                          <a:effectLst/>
                        </pic:spPr>
                      </pic:pic>
                    </a:graphicData>
                  </a:graphic>
                </wp:inline>
              </w:drawing>
            </w:r>
          </w:p>
        </w:tc>
      </w:tr>
      <w:tr w14:paraId="761CD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4" w:type="dxa"/>
          </w:tcPr>
          <w:p w14:paraId="0D51334C">
            <w:pPr>
              <w:jc w:val="center"/>
              <w:rPr>
                <w:rFonts w:ascii="宋体" w:hAnsi="宋体"/>
                <w:sz w:val="24"/>
              </w:rPr>
            </w:pPr>
            <w:r>
              <w:rPr>
                <w:rFonts w:hint="eastAsia" w:ascii="宋体" w:hAnsi="宋体"/>
                <w:sz w:val="24"/>
              </w:rPr>
              <w:t>气管镜</w:t>
            </w:r>
          </w:p>
          <w:p w14:paraId="0D207515">
            <w:pPr>
              <w:jc w:val="center"/>
              <w:rPr>
                <w:rFonts w:ascii="宋体" w:hAnsi="宋体"/>
                <w:sz w:val="24"/>
              </w:rPr>
            </w:pPr>
            <w:r>
              <w:rPr>
                <w:rFonts w:hint="eastAsia" w:ascii="宋体" w:hAnsi="宋体"/>
                <w:sz w:val="24"/>
              </w:rPr>
              <w:t>（带光纤）</w:t>
            </w:r>
          </w:p>
        </w:tc>
        <w:tc>
          <w:tcPr>
            <w:tcW w:w="1963" w:type="dxa"/>
          </w:tcPr>
          <w:p w14:paraId="6C7856E1">
            <w:pPr>
              <w:jc w:val="center"/>
              <w:rPr>
                <w:rFonts w:ascii="宋体" w:hAnsi="宋体"/>
                <w:sz w:val="24"/>
              </w:rPr>
            </w:pPr>
            <w:r>
              <w:rPr>
                <w:rFonts w:hint="eastAsia" w:ascii="宋体" w:hAnsi="宋体"/>
                <w:sz w:val="24"/>
              </w:rPr>
              <w:t>3.5*220</w:t>
            </w:r>
          </w:p>
          <w:p w14:paraId="2F562FF4">
            <w:pPr>
              <w:jc w:val="center"/>
              <w:rPr>
                <w:rFonts w:ascii="宋体" w:hAnsi="宋体"/>
                <w:sz w:val="24"/>
              </w:rPr>
            </w:pPr>
            <w:r>
              <w:rPr>
                <w:rFonts w:hint="eastAsia" w:ascii="宋体" w:hAnsi="宋体"/>
                <w:sz w:val="24"/>
              </w:rPr>
              <w:t>外径4.7</w:t>
            </w:r>
          </w:p>
        </w:tc>
        <w:tc>
          <w:tcPr>
            <w:tcW w:w="5436" w:type="dxa"/>
          </w:tcPr>
          <w:p w14:paraId="68963496">
            <w:pPr>
              <w:rPr>
                <w:rFonts w:ascii="宋体" w:hAnsi="宋体" w:cs="宋体"/>
                <w:sz w:val="28"/>
                <w:szCs w:val="28"/>
              </w:rPr>
            </w:pPr>
            <w:r>
              <w:rPr>
                <w:rFonts w:ascii="宋体" w:hAnsi="宋体" w:cs="宋体"/>
                <w:sz w:val="28"/>
                <w:szCs w:val="28"/>
              </w:rPr>
              <w:drawing>
                <wp:inline distT="0" distB="0" distL="0" distR="0">
                  <wp:extent cx="3295015" cy="981075"/>
                  <wp:effectExtent l="19050" t="0" r="426" b="0"/>
                  <wp:docPr id="1" name="图片 1" descr="E:\360MoveData\Users\Administrator\Desktop\微信截图_20241029095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60MoveData\Users\Administrator\Desktop\微信截图_20241029095323.png"/>
                          <pic:cNvPicPr>
                            <a:picLocks noChangeAspect="1" noChangeArrowheads="1"/>
                          </pic:cNvPicPr>
                        </pic:nvPicPr>
                        <pic:blipFill>
                          <a:blip r:embed="rId9"/>
                          <a:srcRect/>
                          <a:stretch>
                            <a:fillRect/>
                          </a:stretch>
                        </pic:blipFill>
                        <pic:spPr>
                          <a:xfrm>
                            <a:off x="0" y="0"/>
                            <a:ext cx="3295224" cy="981075"/>
                          </a:xfrm>
                          <a:prstGeom prst="rect">
                            <a:avLst/>
                          </a:prstGeom>
                          <a:noFill/>
                          <a:ln w="9525">
                            <a:noFill/>
                            <a:miter lim="800000"/>
                            <a:headEnd/>
                            <a:tailEnd/>
                          </a:ln>
                        </pic:spPr>
                      </pic:pic>
                    </a:graphicData>
                  </a:graphic>
                </wp:inline>
              </w:drawing>
            </w:r>
          </w:p>
        </w:tc>
      </w:tr>
    </w:tbl>
    <w:p w14:paraId="63E3F170">
      <w:pPr>
        <w:spacing w:line="480" w:lineRule="exact"/>
        <w:jc w:val="left"/>
        <w:rPr>
          <w:rFonts w:ascii="宋体" w:hAnsi="宋体"/>
          <w:sz w:val="24"/>
        </w:rPr>
      </w:pPr>
      <w:r>
        <w:rPr>
          <w:rFonts w:hint="eastAsia" w:ascii="宋体" w:hAnsi="宋体"/>
          <w:sz w:val="24"/>
        </w:rPr>
        <w:t>注：上表中产品图片为网上查找所得，没有任何品牌指向性，仅作为参考使用，功能及用途满足需求即可，产品无需与图片一致。</w:t>
      </w:r>
    </w:p>
    <w:p w14:paraId="325EE077">
      <w:pPr>
        <w:spacing w:line="480" w:lineRule="exact"/>
        <w:jc w:val="center"/>
        <w:rPr>
          <w:rFonts w:ascii="宋体" w:hAnsi="宋体"/>
          <w:sz w:val="24"/>
        </w:rPr>
      </w:pPr>
    </w:p>
    <w:p w14:paraId="04D93061">
      <w:pPr>
        <w:spacing w:line="480" w:lineRule="exact"/>
        <w:jc w:val="left"/>
        <w:rPr>
          <w:rFonts w:ascii="宋体" w:hAnsi="宋体"/>
          <w:sz w:val="24"/>
        </w:rPr>
      </w:pPr>
      <w:r>
        <w:rPr>
          <w:rFonts w:hint="eastAsia" w:ascii="宋体" w:hAnsi="宋体"/>
          <w:sz w:val="24"/>
        </w:rPr>
        <w:t>二、报名资料：（报名资料提供一份）</w:t>
      </w:r>
    </w:p>
    <w:p w14:paraId="34DC7901">
      <w:pPr>
        <w:spacing w:line="480" w:lineRule="exact"/>
        <w:jc w:val="left"/>
        <w:rPr>
          <w:rFonts w:ascii="宋体" w:hAnsi="宋体"/>
          <w:sz w:val="24"/>
        </w:rPr>
      </w:pPr>
      <w:r>
        <w:rPr>
          <w:rFonts w:hint="eastAsia" w:ascii="宋体" w:hAnsi="宋体"/>
          <w:sz w:val="24"/>
        </w:rPr>
        <w:t>1、封面提供参与项目名称，报名公司名称、联系人及联系电话、邮箱。</w:t>
      </w:r>
    </w:p>
    <w:p w14:paraId="328DF377">
      <w:pPr>
        <w:spacing w:line="480" w:lineRule="exact"/>
        <w:jc w:val="left"/>
        <w:rPr>
          <w:rFonts w:ascii="宋体" w:hAnsi="宋体"/>
          <w:sz w:val="24"/>
        </w:rPr>
      </w:pPr>
      <w:r>
        <w:rPr>
          <w:rFonts w:hint="eastAsia" w:ascii="宋体" w:hAnsi="宋体"/>
          <w:sz w:val="24"/>
        </w:rPr>
        <w:t>2、提供信用查询记录（登录信用中国：www.creditchina.gov.cn，查询信用记录并截图）；</w:t>
      </w:r>
    </w:p>
    <w:p w14:paraId="14E30C27">
      <w:pPr>
        <w:spacing w:line="480" w:lineRule="exact"/>
        <w:jc w:val="left"/>
        <w:rPr>
          <w:rFonts w:ascii="宋体" w:hAnsi="宋体"/>
          <w:sz w:val="24"/>
        </w:rPr>
      </w:pPr>
      <w:r>
        <w:rPr>
          <w:rFonts w:hint="eastAsia" w:ascii="宋体" w:hAnsi="宋体"/>
          <w:sz w:val="24"/>
        </w:rPr>
        <w:t>3、报名公司证照及业务人员授权；</w:t>
      </w:r>
    </w:p>
    <w:p w14:paraId="332734F3">
      <w:pPr>
        <w:spacing w:line="480" w:lineRule="exact"/>
        <w:jc w:val="left"/>
        <w:rPr>
          <w:rFonts w:ascii="宋体" w:hAnsi="宋体"/>
          <w:sz w:val="24"/>
        </w:rPr>
      </w:pPr>
      <w:r>
        <w:rPr>
          <w:rFonts w:hint="eastAsia" w:ascii="宋体" w:hAnsi="宋体"/>
          <w:sz w:val="24"/>
        </w:rPr>
        <w:t>4、有依法缴纳税收和社会保障资金的良好记录；</w:t>
      </w:r>
    </w:p>
    <w:p w14:paraId="26DFF9BE">
      <w:pPr>
        <w:spacing w:line="480" w:lineRule="exact"/>
        <w:jc w:val="left"/>
        <w:rPr>
          <w:rFonts w:ascii="宋体" w:hAnsi="宋体"/>
          <w:sz w:val="24"/>
        </w:rPr>
      </w:pPr>
      <w:r>
        <w:rPr>
          <w:rFonts w:hint="eastAsia" w:ascii="宋体" w:hAnsi="宋体"/>
          <w:sz w:val="24"/>
        </w:rPr>
        <w:t>5、参加采购活动前三年内，在经营活动中没有重大违法记录；</w:t>
      </w:r>
    </w:p>
    <w:p w14:paraId="105BDB47">
      <w:pPr>
        <w:spacing w:line="480" w:lineRule="exact"/>
        <w:jc w:val="left"/>
        <w:rPr>
          <w:rFonts w:ascii="宋体" w:hAnsi="宋体"/>
          <w:sz w:val="24"/>
        </w:rPr>
      </w:pPr>
      <w:r>
        <w:rPr>
          <w:rFonts w:hint="eastAsia" w:ascii="宋体" w:hAnsi="宋体"/>
          <w:sz w:val="24"/>
        </w:rPr>
        <w:t>6、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14:paraId="3A58E5C2">
      <w:pPr>
        <w:spacing w:line="480" w:lineRule="exact"/>
        <w:jc w:val="left"/>
        <w:rPr>
          <w:rFonts w:ascii="宋体" w:hAnsi="宋体"/>
          <w:sz w:val="24"/>
        </w:rPr>
      </w:pPr>
      <w:r>
        <w:rPr>
          <w:rFonts w:hint="eastAsia" w:ascii="宋体" w:hAnsi="宋体"/>
          <w:sz w:val="24"/>
        </w:rPr>
        <w:t>7、生产企业证照及产品注册证。</w:t>
      </w:r>
    </w:p>
    <w:p w14:paraId="4234142D">
      <w:pPr>
        <w:spacing w:line="480" w:lineRule="exact"/>
        <w:jc w:val="left"/>
        <w:rPr>
          <w:rFonts w:ascii="宋体" w:hAnsi="宋体"/>
          <w:sz w:val="24"/>
        </w:rPr>
      </w:pPr>
      <w:r>
        <w:rPr>
          <w:rFonts w:hint="eastAsia" w:ascii="宋体" w:hAnsi="宋体"/>
          <w:sz w:val="24"/>
        </w:rPr>
        <w:t>三、调研资料要求</w:t>
      </w:r>
    </w:p>
    <w:p w14:paraId="3320CE39">
      <w:pPr>
        <w:spacing w:line="480" w:lineRule="exact"/>
        <w:jc w:val="left"/>
        <w:rPr>
          <w:rFonts w:ascii="宋体" w:hAnsi="宋体"/>
          <w:sz w:val="24"/>
        </w:rPr>
      </w:pPr>
      <w:r>
        <w:rPr>
          <w:rFonts w:hint="eastAsia" w:ascii="宋体" w:hAnsi="宋体"/>
          <w:sz w:val="24"/>
        </w:rPr>
        <w:t>1、封面提供参与项目名称，报名公司名称、联系人及联系电话、邮箱</w:t>
      </w:r>
    </w:p>
    <w:p w14:paraId="2EFADB41">
      <w:pPr>
        <w:spacing w:line="480" w:lineRule="exact"/>
        <w:jc w:val="left"/>
        <w:rPr>
          <w:rFonts w:ascii="宋体" w:hAnsi="宋体"/>
          <w:sz w:val="24"/>
        </w:rPr>
      </w:pPr>
      <w:r>
        <w:rPr>
          <w:rFonts w:hint="eastAsia" w:ascii="宋体" w:hAnsi="宋体"/>
          <w:sz w:val="24"/>
        </w:rPr>
        <w:t>2、提供销售产品的信息及报价</w:t>
      </w:r>
    </w:p>
    <w:p w14:paraId="1F288B6E">
      <w:pPr>
        <w:spacing w:line="480" w:lineRule="exact"/>
        <w:jc w:val="left"/>
        <w:rPr>
          <w:rFonts w:ascii="宋体" w:hAnsi="宋体"/>
          <w:sz w:val="24"/>
        </w:rPr>
      </w:pPr>
      <w:r>
        <w:rPr>
          <w:rFonts w:hint="eastAsia" w:ascii="宋体" w:hAnsi="宋体"/>
          <w:sz w:val="24"/>
        </w:rPr>
        <w:t>3、合法的公司资格证明文件复印件（营业执照等）</w:t>
      </w:r>
    </w:p>
    <w:p w14:paraId="22C4548D">
      <w:pPr>
        <w:spacing w:line="480" w:lineRule="exact"/>
        <w:ind w:left="360" w:hanging="360" w:hangingChars="150"/>
        <w:jc w:val="left"/>
        <w:rPr>
          <w:rFonts w:ascii="宋体" w:hAnsi="宋体"/>
          <w:sz w:val="24"/>
        </w:rPr>
      </w:pPr>
      <w:r>
        <w:rPr>
          <w:rFonts w:hint="eastAsia" w:ascii="宋体" w:hAnsi="宋体"/>
          <w:sz w:val="24"/>
        </w:rPr>
        <w:t>4、法人授权委托书、法定代表人及被授权人的身份证复印件（法人授权书需法定代表人签字或签章）；</w:t>
      </w:r>
    </w:p>
    <w:p w14:paraId="6AF0D595">
      <w:pPr>
        <w:spacing w:line="480" w:lineRule="exact"/>
        <w:jc w:val="left"/>
        <w:rPr>
          <w:rFonts w:ascii="宋体" w:hAnsi="宋体"/>
          <w:sz w:val="24"/>
        </w:rPr>
      </w:pPr>
      <w:r>
        <w:rPr>
          <w:rFonts w:hint="eastAsia" w:ascii="宋体" w:hAnsi="宋体"/>
          <w:sz w:val="24"/>
        </w:rPr>
        <w:t>5、提供销售产品时所必需的设备和专业技术能力证明材料；</w:t>
      </w:r>
    </w:p>
    <w:p w14:paraId="76B0E163">
      <w:pPr>
        <w:spacing w:line="480" w:lineRule="exact"/>
        <w:ind w:left="360" w:hanging="360" w:hangingChars="150"/>
        <w:jc w:val="left"/>
        <w:rPr>
          <w:rFonts w:ascii="宋体" w:hAnsi="宋体"/>
          <w:sz w:val="24"/>
        </w:rPr>
      </w:pPr>
      <w:r>
        <w:rPr>
          <w:rFonts w:hint="eastAsia" w:ascii="宋体" w:hAnsi="宋体"/>
          <w:sz w:val="24"/>
        </w:rPr>
        <w:t>6、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以及产品注册证。</w:t>
      </w:r>
    </w:p>
    <w:p w14:paraId="10A7854C">
      <w:pPr>
        <w:spacing w:line="480" w:lineRule="exact"/>
        <w:ind w:left="360" w:hanging="360" w:hangingChars="150"/>
        <w:jc w:val="left"/>
        <w:rPr>
          <w:rFonts w:ascii="宋体" w:hAnsi="宋体"/>
          <w:sz w:val="24"/>
        </w:rPr>
      </w:pPr>
      <w:r>
        <w:rPr>
          <w:rFonts w:hint="eastAsia" w:ascii="宋体" w:hAnsi="宋体"/>
          <w:sz w:val="24"/>
        </w:rPr>
        <w:t>7、提供销售产品技术参数、配置清单及安装运行要求，易损件清单及报价。</w:t>
      </w:r>
    </w:p>
    <w:p w14:paraId="767D3070">
      <w:pPr>
        <w:spacing w:line="480" w:lineRule="exact"/>
        <w:jc w:val="left"/>
        <w:rPr>
          <w:rFonts w:ascii="宋体" w:hAnsi="宋体"/>
          <w:sz w:val="24"/>
        </w:rPr>
      </w:pPr>
      <w:r>
        <w:rPr>
          <w:rFonts w:hint="eastAsia" w:ascii="宋体" w:hAnsi="宋体"/>
          <w:sz w:val="24"/>
        </w:rPr>
        <w:t>8、销售方案（增加配置、延长质保期等优惠条件）。</w:t>
      </w:r>
    </w:p>
    <w:p w14:paraId="7A8DD07B">
      <w:pPr>
        <w:spacing w:line="480" w:lineRule="exact"/>
        <w:jc w:val="left"/>
        <w:rPr>
          <w:rFonts w:ascii="宋体" w:hAnsi="宋体"/>
          <w:sz w:val="24"/>
        </w:rPr>
      </w:pPr>
      <w:r>
        <w:rPr>
          <w:rFonts w:hint="eastAsia" w:ascii="宋体" w:hAnsi="宋体"/>
          <w:sz w:val="24"/>
        </w:rPr>
        <w:t>9、售后服务方案（包括质保期、质保内容、响应时限、维修方案、开机率等）</w:t>
      </w:r>
    </w:p>
    <w:p w14:paraId="7802FEF5">
      <w:pPr>
        <w:spacing w:line="480" w:lineRule="exact"/>
        <w:jc w:val="left"/>
        <w:rPr>
          <w:rFonts w:ascii="宋体" w:hAnsi="宋体"/>
          <w:sz w:val="24"/>
        </w:rPr>
      </w:pPr>
      <w:r>
        <w:rPr>
          <w:rFonts w:hint="eastAsia" w:ascii="宋体" w:hAnsi="宋体"/>
          <w:sz w:val="24"/>
        </w:rPr>
        <w:t>10、质保承诺书，若有无法维修更换的组件请注明。（若有）</w:t>
      </w:r>
    </w:p>
    <w:p w14:paraId="6449E6FE">
      <w:pPr>
        <w:spacing w:line="480" w:lineRule="exact"/>
        <w:jc w:val="left"/>
        <w:rPr>
          <w:rFonts w:asciiTheme="minorEastAsia" w:hAnsiTheme="minorEastAsia"/>
          <w:sz w:val="24"/>
        </w:rPr>
      </w:pPr>
      <w:r>
        <w:rPr>
          <w:rFonts w:hint="eastAsia" w:ascii="宋体" w:hAnsi="宋体"/>
          <w:sz w:val="24"/>
        </w:rPr>
        <w:t>11、用户名单</w:t>
      </w:r>
      <w:r>
        <w:rPr>
          <w:rFonts w:hint="eastAsia" w:asciiTheme="minorEastAsia" w:hAnsiTheme="minorEastAsia"/>
          <w:sz w:val="24"/>
        </w:rPr>
        <w:t>+历史销售同类产品的发票复印件或合同复印件</w:t>
      </w:r>
    </w:p>
    <w:p w14:paraId="76472355">
      <w:pPr>
        <w:spacing w:line="480" w:lineRule="exact"/>
        <w:jc w:val="left"/>
        <w:rPr>
          <w:rFonts w:ascii="宋体" w:hAnsi="宋体"/>
          <w:sz w:val="24"/>
        </w:rPr>
      </w:pPr>
      <w:r>
        <w:rPr>
          <w:rFonts w:hint="eastAsia" w:asciiTheme="minorEastAsia" w:hAnsiTheme="minorEastAsia"/>
          <w:sz w:val="24"/>
        </w:rPr>
        <w:t>12、销售产品或产品组成部分为进口的，提供历史报关单复印件。</w:t>
      </w:r>
    </w:p>
    <w:p w14:paraId="6DDF82DC">
      <w:pPr>
        <w:spacing w:line="480" w:lineRule="exact"/>
        <w:ind w:left="360" w:hanging="360" w:hangingChars="150"/>
        <w:jc w:val="left"/>
        <w:rPr>
          <w:rFonts w:ascii="宋体" w:hAnsi="宋体"/>
          <w:sz w:val="24"/>
        </w:rPr>
      </w:pPr>
      <w:r>
        <w:rPr>
          <w:rFonts w:hint="eastAsia" w:ascii="宋体" w:hAnsi="宋体"/>
          <w:sz w:val="24"/>
        </w:rPr>
        <w:t>13、提供信用查询记录（登录www.creditchina.gov.cn查询信用记录并截图）</w:t>
      </w:r>
    </w:p>
    <w:p w14:paraId="3AEE5FD0">
      <w:pPr>
        <w:spacing w:line="480" w:lineRule="exact"/>
        <w:jc w:val="left"/>
        <w:rPr>
          <w:rFonts w:ascii="宋体" w:hAnsi="宋体"/>
          <w:sz w:val="24"/>
        </w:rPr>
      </w:pPr>
      <w:r>
        <w:rPr>
          <w:rFonts w:hint="eastAsia" w:ascii="宋体" w:hAnsi="宋体"/>
          <w:sz w:val="24"/>
        </w:rPr>
        <w:t>14、廉洁承诺书</w:t>
      </w:r>
    </w:p>
    <w:p w14:paraId="2E04DFDC">
      <w:pPr>
        <w:spacing w:line="480" w:lineRule="exact"/>
        <w:jc w:val="left"/>
        <w:rPr>
          <w:rFonts w:ascii="宋体" w:hAnsi="宋体"/>
          <w:sz w:val="24"/>
        </w:rPr>
      </w:pPr>
      <w:r>
        <w:rPr>
          <w:rFonts w:hint="eastAsia" w:ascii="宋体" w:hAnsi="宋体"/>
          <w:sz w:val="24"/>
        </w:rPr>
        <w:t>15、其它需要阐述的内容资料。</w:t>
      </w:r>
    </w:p>
    <w:p w14:paraId="762E2D31">
      <w:pPr>
        <w:spacing w:line="480" w:lineRule="exact"/>
        <w:jc w:val="left"/>
        <w:rPr>
          <w:rFonts w:ascii="宋体" w:hAnsi="宋体"/>
          <w:sz w:val="24"/>
        </w:rPr>
      </w:pPr>
      <w:r>
        <w:rPr>
          <w:rFonts w:hint="eastAsia" w:ascii="宋体" w:hAnsi="宋体"/>
          <w:sz w:val="24"/>
        </w:rPr>
        <w:t>16、请携带样品/样机。</w:t>
      </w:r>
    </w:p>
    <w:p w14:paraId="4D22B4BC">
      <w:pPr>
        <w:spacing w:line="480" w:lineRule="exact"/>
        <w:jc w:val="left"/>
        <w:rPr>
          <w:rFonts w:ascii="宋体" w:hAnsi="宋体"/>
          <w:sz w:val="24"/>
        </w:rPr>
      </w:pPr>
      <w:r>
        <w:rPr>
          <w:rFonts w:hint="eastAsia" w:ascii="宋体" w:hAnsi="宋体"/>
          <w:sz w:val="24"/>
        </w:rPr>
        <w:t>17、符合第一大项项目内容及项目要求所述内容的佐证材料。</w:t>
      </w:r>
    </w:p>
    <w:p w14:paraId="5FF06125">
      <w:pPr>
        <w:spacing w:line="480" w:lineRule="exact"/>
        <w:jc w:val="left"/>
        <w:rPr>
          <w:rFonts w:ascii="宋体" w:hAnsi="宋体"/>
          <w:sz w:val="24"/>
        </w:rPr>
      </w:pPr>
      <w:r>
        <w:rPr>
          <w:rFonts w:hint="eastAsia" w:ascii="宋体" w:hAnsi="宋体"/>
          <w:sz w:val="24"/>
        </w:rPr>
        <w:t>注：资料一正，四副，加盖公司公章（副本可复印章），按以上列顺序装订成册，询价时请携带样品或彩页。后期开票公司、要与参与会议公司保持一致否则取消资格。</w:t>
      </w:r>
    </w:p>
    <w:p w14:paraId="02E841F9">
      <w:pPr>
        <w:spacing w:line="480" w:lineRule="exact"/>
        <w:jc w:val="left"/>
        <w:rPr>
          <w:rFonts w:ascii="宋体" w:hAnsi="宋体"/>
          <w:kern w:val="0"/>
          <w:sz w:val="24"/>
        </w:rPr>
      </w:pPr>
      <w:r>
        <w:rPr>
          <w:rFonts w:hint="eastAsia" w:ascii="宋体" w:hAnsi="宋体"/>
          <w:sz w:val="24"/>
        </w:rPr>
        <w:t>四、报名时间：</w:t>
      </w:r>
      <w:r>
        <w:rPr>
          <w:rFonts w:hint="eastAsia" w:ascii="宋体" w:hAnsi="宋体"/>
          <w:kern w:val="0"/>
          <w:sz w:val="24"/>
        </w:rPr>
        <w:t>2024.10.29—2024.11.06，携带报名资料（第二项）。</w:t>
      </w:r>
    </w:p>
    <w:p w14:paraId="2419EBA1">
      <w:pPr>
        <w:spacing w:line="480" w:lineRule="exact"/>
        <w:ind w:left="480" w:hanging="480" w:hangingChars="200"/>
        <w:jc w:val="left"/>
        <w:rPr>
          <w:rFonts w:ascii="宋体" w:hAnsi="宋体"/>
          <w:sz w:val="24"/>
        </w:rPr>
      </w:pPr>
      <w:r>
        <w:rPr>
          <w:rFonts w:hint="eastAsia" w:ascii="宋体" w:hAnsi="宋体"/>
          <w:sz w:val="24"/>
        </w:rPr>
        <w:t>五、报名地点：徐州市泉山区苏堤北路18号，徐州市儿童医院东院2号楼7楼医疗设备科。</w:t>
      </w:r>
    </w:p>
    <w:p w14:paraId="1627E589">
      <w:pPr>
        <w:spacing w:line="480" w:lineRule="exact"/>
        <w:jc w:val="left"/>
        <w:rPr>
          <w:rFonts w:ascii="宋体" w:hAnsi="宋体"/>
          <w:sz w:val="24"/>
        </w:rPr>
      </w:pPr>
      <w:r>
        <w:rPr>
          <w:rFonts w:hint="eastAsia" w:ascii="宋体" w:hAnsi="宋体"/>
          <w:sz w:val="24"/>
        </w:rPr>
        <w:t>六、联系人：杜老师  0516-85583010</w:t>
      </w:r>
    </w:p>
    <w:p w14:paraId="086BD032">
      <w:pPr>
        <w:spacing w:line="480" w:lineRule="exact"/>
        <w:jc w:val="left"/>
        <w:rPr>
          <w:rFonts w:asciiTheme="minorEastAsia" w:hAnsiTheme="minorEastAsia"/>
          <w:sz w:val="24"/>
        </w:rPr>
      </w:pPr>
      <w:r>
        <w:rPr>
          <w:rFonts w:hint="eastAsia" w:ascii="宋体" w:hAnsi="宋体"/>
          <w:sz w:val="24"/>
        </w:rPr>
        <w:t>七、会议时间地点待确定后另行通知。（参会时携带第三项调研资料）</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2ZDIzMWEwN2E2MDEzNjBjZTZiNTI2ODkwZTllNDcifQ=="/>
  </w:docVars>
  <w:rsids>
    <w:rsidRoot w:val="002F3864"/>
    <w:rsid w:val="00072D72"/>
    <w:rsid w:val="000B25B7"/>
    <w:rsid w:val="002C141D"/>
    <w:rsid w:val="002D7F1D"/>
    <w:rsid w:val="002F3864"/>
    <w:rsid w:val="00327DEB"/>
    <w:rsid w:val="00336396"/>
    <w:rsid w:val="003400C6"/>
    <w:rsid w:val="0034219B"/>
    <w:rsid w:val="003A03B1"/>
    <w:rsid w:val="006356AB"/>
    <w:rsid w:val="006A5D4A"/>
    <w:rsid w:val="00761C51"/>
    <w:rsid w:val="007B1DB6"/>
    <w:rsid w:val="0084721F"/>
    <w:rsid w:val="0087222B"/>
    <w:rsid w:val="009008E2"/>
    <w:rsid w:val="009016C4"/>
    <w:rsid w:val="00C408AB"/>
    <w:rsid w:val="00C96C0B"/>
    <w:rsid w:val="00CB2F44"/>
    <w:rsid w:val="00DD12D8"/>
    <w:rsid w:val="00E70408"/>
    <w:rsid w:val="00ED5B95"/>
    <w:rsid w:val="00F1490D"/>
    <w:rsid w:val="73DA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kuwin</Company>
  <Pages>3</Pages>
  <Words>1237</Words>
  <Characters>1341</Characters>
  <Lines>263</Lines>
  <Paragraphs>203</Paragraphs>
  <TotalTime>276</TotalTime>
  <ScaleCrop>false</ScaleCrop>
  <LinksUpToDate>false</LinksUpToDate>
  <CharactersWithSpaces>1344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2024-10-25T03:32:00Z</dcterms:created>
  <dc:creator>kuwin</dc:creator>
  <cp:lastModifiedBy>Administrator</cp:lastModifiedBy>
  <dcterms:modified xsi:type="dcterms:W3CDTF">2024-10-29T06:56:02Z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A9FB932723AF44268FA6FAF9C004BDE1_12</vt:lpwstr>
  </property>
</Properties>
</file>