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F6B" w:rsidRDefault="00B139DA">
      <w:pPr>
        <w:spacing w:line="480" w:lineRule="exact"/>
        <w:ind w:left="1"/>
        <w:jc w:val="center"/>
        <w:rPr>
          <w:rFonts w:asciiTheme="minorEastAsia" w:hAnsiTheme="minorEastAsia"/>
          <w:b/>
          <w:sz w:val="32"/>
          <w:szCs w:val="32"/>
        </w:rPr>
      </w:pPr>
      <w:r>
        <w:rPr>
          <w:rFonts w:asciiTheme="minorEastAsia" w:hAnsiTheme="minorEastAsia" w:hint="eastAsia"/>
          <w:b/>
          <w:sz w:val="32"/>
          <w:szCs w:val="32"/>
        </w:rPr>
        <w:t xml:space="preserve">  </w:t>
      </w:r>
      <w:r w:rsidR="00190CF2">
        <w:rPr>
          <w:rFonts w:asciiTheme="minorEastAsia" w:hAnsiTheme="minorEastAsia" w:hint="eastAsia"/>
          <w:b/>
          <w:sz w:val="32"/>
          <w:szCs w:val="32"/>
        </w:rPr>
        <w:t>甲功激素类</w:t>
      </w:r>
      <w:r>
        <w:rPr>
          <w:rFonts w:asciiTheme="minorEastAsia" w:hAnsiTheme="minorEastAsia" w:hint="eastAsia"/>
          <w:b/>
          <w:sz w:val="32"/>
          <w:szCs w:val="32"/>
        </w:rPr>
        <w:t>试剂市场调研公告</w:t>
      </w:r>
    </w:p>
    <w:p w:rsidR="004F0F6B" w:rsidRDefault="00B139DA">
      <w:pPr>
        <w:spacing w:line="480" w:lineRule="exact"/>
        <w:jc w:val="left"/>
        <w:rPr>
          <w:rFonts w:ascii="宋体" w:hAnsi="宋体"/>
          <w:sz w:val="24"/>
        </w:rPr>
      </w:pPr>
      <w:r>
        <w:rPr>
          <w:rFonts w:ascii="宋体" w:hAnsi="宋体" w:hint="eastAsia"/>
          <w:sz w:val="24"/>
        </w:rPr>
        <w:t>一、项目内容</w:t>
      </w:r>
    </w:p>
    <w:p w:rsidR="004F0F6B" w:rsidRDefault="00B139DA">
      <w:pPr>
        <w:spacing w:line="480" w:lineRule="exact"/>
        <w:ind w:left="991" w:hangingChars="413" w:hanging="991"/>
        <w:jc w:val="left"/>
        <w:rPr>
          <w:rFonts w:ascii="宋体" w:hAnsi="宋体"/>
          <w:sz w:val="24"/>
        </w:rPr>
      </w:pPr>
      <w:r>
        <w:rPr>
          <w:rFonts w:ascii="宋体" w:hAnsi="宋体" w:hint="eastAsia"/>
          <w:sz w:val="24"/>
        </w:rPr>
        <w:t>1、项目编号：</w:t>
      </w:r>
      <w:r w:rsidR="00656AF3">
        <w:rPr>
          <w:rFonts w:ascii="宋体" w:hAnsi="宋体" w:hint="eastAsia"/>
          <w:sz w:val="24"/>
        </w:rPr>
        <w:t>XEY2025-SJ-06</w:t>
      </w:r>
    </w:p>
    <w:p w:rsidR="004F0F6B" w:rsidRDefault="00B139DA">
      <w:pPr>
        <w:spacing w:line="480" w:lineRule="exact"/>
        <w:ind w:left="991" w:hangingChars="413" w:hanging="991"/>
        <w:jc w:val="left"/>
        <w:rPr>
          <w:rFonts w:ascii="宋体" w:hAnsi="宋体"/>
          <w:sz w:val="24"/>
        </w:rPr>
      </w:pPr>
      <w:r>
        <w:rPr>
          <w:rFonts w:ascii="宋体" w:hAnsi="宋体" w:hint="eastAsia"/>
          <w:sz w:val="24"/>
        </w:rPr>
        <w:t>2、项目名称：</w:t>
      </w:r>
      <w:bookmarkStart w:id="0" w:name="OLE_LINK2"/>
      <w:bookmarkStart w:id="1" w:name="OLE_LINK3"/>
      <w:r w:rsidR="00190CF2">
        <w:rPr>
          <w:rFonts w:ascii="宋体" w:hAnsi="宋体" w:hint="eastAsia"/>
          <w:sz w:val="24"/>
        </w:rPr>
        <w:t>甲功激素</w:t>
      </w:r>
      <w:r w:rsidR="00CA605D">
        <w:rPr>
          <w:rFonts w:ascii="宋体" w:hAnsi="宋体" w:hint="eastAsia"/>
          <w:sz w:val="24"/>
        </w:rPr>
        <w:t>类</w:t>
      </w:r>
      <w:r>
        <w:rPr>
          <w:rFonts w:ascii="宋体" w:hAnsi="宋体" w:hint="eastAsia"/>
          <w:sz w:val="24"/>
        </w:rPr>
        <w:t>试剂</w:t>
      </w:r>
      <w:bookmarkEnd w:id="0"/>
      <w:bookmarkEnd w:id="1"/>
    </w:p>
    <w:p w:rsidR="00190CF2" w:rsidRDefault="00B139DA" w:rsidP="00190CF2">
      <w:pPr>
        <w:spacing w:line="480" w:lineRule="exact"/>
        <w:ind w:left="991" w:hangingChars="413" w:hanging="991"/>
        <w:jc w:val="left"/>
        <w:rPr>
          <w:rFonts w:ascii="宋体" w:hAnsi="宋体"/>
          <w:sz w:val="24"/>
        </w:rPr>
      </w:pPr>
      <w:r>
        <w:rPr>
          <w:rFonts w:ascii="宋体" w:hAnsi="宋体" w:hint="eastAsia"/>
          <w:sz w:val="24"/>
        </w:rPr>
        <w:t>3、项目内容：</w:t>
      </w:r>
    </w:p>
    <w:tbl>
      <w:tblPr>
        <w:tblW w:w="8395" w:type="dxa"/>
        <w:tblInd w:w="96" w:type="dxa"/>
        <w:tblLook w:val="04A0"/>
      </w:tblPr>
      <w:tblGrid>
        <w:gridCol w:w="740"/>
        <w:gridCol w:w="4375"/>
        <w:gridCol w:w="2180"/>
        <w:gridCol w:w="1100"/>
      </w:tblGrid>
      <w:tr w:rsidR="00190CF2" w:rsidRPr="00190CF2" w:rsidTr="00190CF2">
        <w:trPr>
          <w:trHeight w:val="348"/>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序号</w:t>
            </w:r>
          </w:p>
        </w:tc>
        <w:tc>
          <w:tcPr>
            <w:tcW w:w="4375" w:type="dxa"/>
            <w:tcBorders>
              <w:top w:val="single" w:sz="4" w:space="0" w:color="auto"/>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center"/>
              <w:rPr>
                <w:rFonts w:ascii="宋体" w:eastAsia="宋体" w:hAnsi="宋体" w:cs="宋体"/>
                <w:b/>
                <w:color w:val="000000" w:themeColor="text1"/>
                <w:kern w:val="0"/>
                <w:sz w:val="24"/>
                <w:szCs w:val="24"/>
              </w:rPr>
            </w:pPr>
            <w:r w:rsidRPr="00190CF2">
              <w:rPr>
                <w:rFonts w:ascii="宋体" w:eastAsia="宋体" w:hAnsi="宋体" w:cs="宋体" w:hint="eastAsia"/>
                <w:b/>
                <w:color w:val="000000" w:themeColor="text1"/>
                <w:kern w:val="0"/>
                <w:sz w:val="24"/>
                <w:szCs w:val="24"/>
              </w:rPr>
              <w:t>试剂名称</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center"/>
              <w:rPr>
                <w:rFonts w:ascii="宋体" w:eastAsia="宋体" w:hAnsi="宋体" w:cs="宋体"/>
                <w:b/>
                <w:color w:val="000000" w:themeColor="text1"/>
                <w:kern w:val="0"/>
                <w:sz w:val="24"/>
                <w:szCs w:val="24"/>
              </w:rPr>
            </w:pPr>
            <w:r w:rsidRPr="00190CF2">
              <w:rPr>
                <w:rFonts w:ascii="宋体" w:eastAsia="宋体" w:hAnsi="宋体" w:cs="宋体" w:hint="eastAsia"/>
                <w:b/>
                <w:color w:val="000000" w:themeColor="text1"/>
                <w:kern w:val="0"/>
                <w:sz w:val="24"/>
                <w:szCs w:val="24"/>
              </w:rPr>
              <w:t>缩写</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color w:val="000000" w:themeColor="text1"/>
                <w:kern w:val="0"/>
                <w:sz w:val="24"/>
                <w:szCs w:val="24"/>
              </w:rPr>
            </w:pPr>
            <w:r w:rsidRPr="00190CF2">
              <w:rPr>
                <w:rFonts w:ascii="宋体" w:eastAsia="宋体" w:hAnsi="宋体" w:cs="宋体" w:hint="eastAsia"/>
                <w:b/>
                <w:color w:val="000000" w:themeColor="text1"/>
                <w:kern w:val="0"/>
                <w:sz w:val="24"/>
                <w:szCs w:val="24"/>
              </w:rPr>
              <w:t>备注</w:t>
            </w:r>
          </w:p>
        </w:tc>
      </w:tr>
      <w:tr w:rsidR="00190CF2" w:rsidRPr="00190CF2" w:rsidTr="00190CF2">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1</w:t>
            </w:r>
          </w:p>
        </w:tc>
        <w:tc>
          <w:tcPr>
            <w:tcW w:w="4375"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三碘甲状腺原氨酸   （化学发光法）</w:t>
            </w:r>
          </w:p>
        </w:tc>
        <w:tc>
          <w:tcPr>
            <w:tcW w:w="218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Total T3                    </w:t>
            </w:r>
          </w:p>
        </w:tc>
        <w:tc>
          <w:tcPr>
            <w:tcW w:w="1100" w:type="dxa"/>
            <w:tcBorders>
              <w:top w:val="nil"/>
              <w:left w:val="nil"/>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　</w:t>
            </w:r>
          </w:p>
        </w:tc>
      </w:tr>
      <w:tr w:rsidR="00190CF2" w:rsidRPr="00190CF2" w:rsidTr="00190CF2">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2</w:t>
            </w:r>
          </w:p>
        </w:tc>
        <w:tc>
          <w:tcPr>
            <w:tcW w:w="4375"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甲状腺素（化学发光法）</w:t>
            </w:r>
          </w:p>
        </w:tc>
        <w:tc>
          <w:tcPr>
            <w:tcW w:w="218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Total T4                                                   </w:t>
            </w:r>
          </w:p>
        </w:tc>
        <w:tc>
          <w:tcPr>
            <w:tcW w:w="1100" w:type="dxa"/>
            <w:tcBorders>
              <w:top w:val="nil"/>
              <w:left w:val="nil"/>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　</w:t>
            </w:r>
          </w:p>
        </w:tc>
      </w:tr>
      <w:tr w:rsidR="00190CF2" w:rsidRPr="00190CF2" w:rsidTr="00190CF2">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3</w:t>
            </w:r>
          </w:p>
        </w:tc>
        <w:tc>
          <w:tcPr>
            <w:tcW w:w="4375"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促甲状腺激素    （化学发光法）</w:t>
            </w:r>
          </w:p>
        </w:tc>
        <w:tc>
          <w:tcPr>
            <w:tcW w:w="218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hTSH                                </w:t>
            </w:r>
          </w:p>
        </w:tc>
        <w:tc>
          <w:tcPr>
            <w:tcW w:w="1100" w:type="dxa"/>
            <w:tcBorders>
              <w:top w:val="nil"/>
              <w:left w:val="nil"/>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　</w:t>
            </w:r>
          </w:p>
        </w:tc>
      </w:tr>
      <w:tr w:rsidR="00190CF2" w:rsidRPr="00190CF2" w:rsidTr="00190CF2">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4</w:t>
            </w:r>
          </w:p>
        </w:tc>
        <w:tc>
          <w:tcPr>
            <w:tcW w:w="4375"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游离甲状腺素   （化学发光法）</w:t>
            </w:r>
          </w:p>
        </w:tc>
        <w:tc>
          <w:tcPr>
            <w:tcW w:w="218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Free T4                               </w:t>
            </w:r>
          </w:p>
        </w:tc>
        <w:tc>
          <w:tcPr>
            <w:tcW w:w="1100" w:type="dxa"/>
            <w:tcBorders>
              <w:top w:val="nil"/>
              <w:left w:val="nil"/>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　</w:t>
            </w:r>
          </w:p>
        </w:tc>
      </w:tr>
      <w:tr w:rsidR="00190CF2" w:rsidRPr="00190CF2" w:rsidTr="00190CF2">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5</w:t>
            </w:r>
          </w:p>
        </w:tc>
        <w:tc>
          <w:tcPr>
            <w:tcW w:w="4375"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游离三碘甲状腺原氨酸  （化学发光法） </w:t>
            </w:r>
          </w:p>
        </w:tc>
        <w:tc>
          <w:tcPr>
            <w:tcW w:w="218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Free T3                  </w:t>
            </w:r>
          </w:p>
        </w:tc>
        <w:tc>
          <w:tcPr>
            <w:tcW w:w="1100" w:type="dxa"/>
            <w:tcBorders>
              <w:top w:val="nil"/>
              <w:left w:val="nil"/>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　</w:t>
            </w:r>
          </w:p>
        </w:tc>
      </w:tr>
      <w:tr w:rsidR="00190CF2" w:rsidRPr="00190CF2" w:rsidTr="00190CF2">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6</w:t>
            </w:r>
          </w:p>
        </w:tc>
        <w:tc>
          <w:tcPr>
            <w:tcW w:w="4375"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甲状腺球蛋白（化学发光法）</w:t>
            </w:r>
          </w:p>
        </w:tc>
        <w:tc>
          <w:tcPr>
            <w:tcW w:w="218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Thyroglobulin</w:t>
            </w:r>
          </w:p>
        </w:tc>
        <w:tc>
          <w:tcPr>
            <w:tcW w:w="1100" w:type="dxa"/>
            <w:tcBorders>
              <w:top w:val="nil"/>
              <w:left w:val="nil"/>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　</w:t>
            </w:r>
          </w:p>
        </w:tc>
      </w:tr>
      <w:tr w:rsidR="00190CF2" w:rsidRPr="00190CF2" w:rsidTr="00190CF2">
        <w:trPr>
          <w:trHeight w:val="69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7</w:t>
            </w:r>
          </w:p>
        </w:tc>
        <w:tc>
          <w:tcPr>
            <w:tcW w:w="4375"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甲状腺球蛋白抗体（化学发光法）</w:t>
            </w:r>
          </w:p>
        </w:tc>
        <w:tc>
          <w:tcPr>
            <w:tcW w:w="218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Thyroglobulin Ab</w:t>
            </w:r>
          </w:p>
        </w:tc>
        <w:tc>
          <w:tcPr>
            <w:tcW w:w="1100" w:type="dxa"/>
            <w:tcBorders>
              <w:top w:val="nil"/>
              <w:left w:val="nil"/>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　</w:t>
            </w:r>
          </w:p>
        </w:tc>
      </w:tr>
      <w:tr w:rsidR="00190CF2" w:rsidRPr="00190CF2" w:rsidTr="00190CF2">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8</w:t>
            </w:r>
          </w:p>
        </w:tc>
        <w:tc>
          <w:tcPr>
            <w:tcW w:w="4375"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抗甲状腺过氧化物酶抗体测定（化学发光法）</w:t>
            </w:r>
          </w:p>
        </w:tc>
        <w:tc>
          <w:tcPr>
            <w:tcW w:w="218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TPO Antibody</w:t>
            </w:r>
          </w:p>
        </w:tc>
        <w:tc>
          <w:tcPr>
            <w:tcW w:w="1100" w:type="dxa"/>
            <w:tcBorders>
              <w:top w:val="nil"/>
              <w:left w:val="nil"/>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　</w:t>
            </w:r>
          </w:p>
        </w:tc>
      </w:tr>
      <w:tr w:rsidR="00190CF2" w:rsidRPr="00190CF2" w:rsidTr="00190CF2">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9</w:t>
            </w:r>
          </w:p>
        </w:tc>
        <w:tc>
          <w:tcPr>
            <w:tcW w:w="4375"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促甲状腺素受体抗体检测试剂盒(化学发光法)</w:t>
            </w:r>
          </w:p>
        </w:tc>
        <w:tc>
          <w:tcPr>
            <w:tcW w:w="218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TRAB</w:t>
            </w:r>
          </w:p>
        </w:tc>
        <w:tc>
          <w:tcPr>
            <w:tcW w:w="1100" w:type="dxa"/>
            <w:tcBorders>
              <w:top w:val="nil"/>
              <w:left w:val="nil"/>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　</w:t>
            </w:r>
          </w:p>
        </w:tc>
      </w:tr>
      <w:tr w:rsidR="00190CF2" w:rsidRPr="00190CF2" w:rsidTr="00190CF2">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10</w:t>
            </w:r>
          </w:p>
        </w:tc>
        <w:tc>
          <w:tcPr>
            <w:tcW w:w="4375"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甲状腺素摄取（化学发光法）</w:t>
            </w:r>
          </w:p>
        </w:tc>
        <w:tc>
          <w:tcPr>
            <w:tcW w:w="218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T-Uptake              </w:t>
            </w:r>
          </w:p>
        </w:tc>
        <w:tc>
          <w:tcPr>
            <w:tcW w:w="1100" w:type="dxa"/>
            <w:tcBorders>
              <w:top w:val="nil"/>
              <w:left w:val="nil"/>
              <w:bottom w:val="single" w:sz="4" w:space="0" w:color="auto"/>
              <w:right w:val="single" w:sz="4" w:space="0" w:color="auto"/>
            </w:tcBorders>
            <w:shd w:val="clear" w:color="auto" w:fill="auto"/>
            <w:noWrap/>
            <w:vAlign w:val="center"/>
            <w:hideMark/>
          </w:tcPr>
          <w:p w:rsidR="00190CF2" w:rsidRPr="00190CF2" w:rsidRDefault="008B730E" w:rsidP="00190CF2">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可选</w:t>
            </w:r>
          </w:p>
        </w:tc>
      </w:tr>
      <w:tr w:rsidR="00190CF2" w:rsidRPr="00190CF2" w:rsidTr="00190CF2">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11</w:t>
            </w:r>
          </w:p>
        </w:tc>
        <w:tc>
          <w:tcPr>
            <w:tcW w:w="4375"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甲状旁腺激素测定试剂盒（化学发光法）</w:t>
            </w:r>
          </w:p>
        </w:tc>
        <w:tc>
          <w:tcPr>
            <w:tcW w:w="218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Intact PTH</w:t>
            </w:r>
          </w:p>
        </w:tc>
        <w:tc>
          <w:tcPr>
            <w:tcW w:w="1100" w:type="dxa"/>
            <w:tcBorders>
              <w:top w:val="nil"/>
              <w:left w:val="nil"/>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　</w:t>
            </w:r>
          </w:p>
        </w:tc>
      </w:tr>
      <w:tr w:rsidR="00190CF2" w:rsidRPr="00190CF2" w:rsidTr="00190CF2">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12</w:t>
            </w:r>
          </w:p>
        </w:tc>
        <w:tc>
          <w:tcPr>
            <w:tcW w:w="4375"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超敏人生长激素（化学发光法）</w:t>
            </w:r>
          </w:p>
        </w:tc>
        <w:tc>
          <w:tcPr>
            <w:tcW w:w="218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GH</w:t>
            </w:r>
          </w:p>
        </w:tc>
        <w:tc>
          <w:tcPr>
            <w:tcW w:w="110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center"/>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　</w:t>
            </w:r>
          </w:p>
        </w:tc>
      </w:tr>
      <w:tr w:rsidR="00190CF2" w:rsidRPr="00190CF2" w:rsidTr="00190CF2">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13</w:t>
            </w:r>
          </w:p>
        </w:tc>
        <w:tc>
          <w:tcPr>
            <w:tcW w:w="4375"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总β亚单位人绒毛膜促性腺激素  （化学发光法）</w:t>
            </w:r>
          </w:p>
        </w:tc>
        <w:tc>
          <w:tcPr>
            <w:tcW w:w="218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Beta-HCG         </w:t>
            </w:r>
          </w:p>
        </w:tc>
        <w:tc>
          <w:tcPr>
            <w:tcW w:w="110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center"/>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　</w:t>
            </w:r>
          </w:p>
        </w:tc>
      </w:tr>
      <w:tr w:rsidR="00190CF2" w:rsidRPr="00190CF2" w:rsidTr="00190CF2">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14</w:t>
            </w:r>
          </w:p>
        </w:tc>
        <w:tc>
          <w:tcPr>
            <w:tcW w:w="4375"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泌乳素   （化学发光法）</w:t>
            </w:r>
          </w:p>
        </w:tc>
        <w:tc>
          <w:tcPr>
            <w:tcW w:w="218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Prolactin                                      </w:t>
            </w:r>
          </w:p>
        </w:tc>
        <w:tc>
          <w:tcPr>
            <w:tcW w:w="110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center"/>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　</w:t>
            </w:r>
          </w:p>
        </w:tc>
      </w:tr>
      <w:tr w:rsidR="00190CF2" w:rsidRPr="00190CF2" w:rsidTr="00190CF2">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15</w:t>
            </w:r>
          </w:p>
        </w:tc>
        <w:tc>
          <w:tcPr>
            <w:tcW w:w="4375"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促卵泡生成激素 （化学发光法）  </w:t>
            </w:r>
          </w:p>
        </w:tc>
        <w:tc>
          <w:tcPr>
            <w:tcW w:w="218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FSH                               </w:t>
            </w:r>
          </w:p>
        </w:tc>
        <w:tc>
          <w:tcPr>
            <w:tcW w:w="110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center"/>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　</w:t>
            </w:r>
          </w:p>
        </w:tc>
      </w:tr>
      <w:tr w:rsidR="00190CF2" w:rsidRPr="00190CF2" w:rsidTr="00190CF2">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16</w:t>
            </w:r>
          </w:p>
        </w:tc>
        <w:tc>
          <w:tcPr>
            <w:tcW w:w="4375"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黄体生成素   （化学发光法）</w:t>
            </w:r>
          </w:p>
        </w:tc>
        <w:tc>
          <w:tcPr>
            <w:tcW w:w="218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LH                                             </w:t>
            </w:r>
          </w:p>
        </w:tc>
        <w:tc>
          <w:tcPr>
            <w:tcW w:w="110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center"/>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　</w:t>
            </w:r>
          </w:p>
        </w:tc>
      </w:tr>
      <w:tr w:rsidR="00190CF2" w:rsidRPr="00190CF2" w:rsidTr="00190CF2">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17</w:t>
            </w:r>
          </w:p>
        </w:tc>
        <w:tc>
          <w:tcPr>
            <w:tcW w:w="4375"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孕酮   （化学发光法）</w:t>
            </w:r>
          </w:p>
        </w:tc>
        <w:tc>
          <w:tcPr>
            <w:tcW w:w="218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Progesterone                                    </w:t>
            </w:r>
          </w:p>
        </w:tc>
        <w:tc>
          <w:tcPr>
            <w:tcW w:w="110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center"/>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　</w:t>
            </w:r>
          </w:p>
        </w:tc>
      </w:tr>
      <w:tr w:rsidR="00190CF2" w:rsidRPr="00190CF2" w:rsidTr="00190CF2">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18</w:t>
            </w:r>
          </w:p>
        </w:tc>
        <w:tc>
          <w:tcPr>
            <w:tcW w:w="4375"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雌二醇    （化学发光法）</w:t>
            </w:r>
          </w:p>
        </w:tc>
        <w:tc>
          <w:tcPr>
            <w:tcW w:w="218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Estradiol                                         </w:t>
            </w:r>
          </w:p>
        </w:tc>
        <w:tc>
          <w:tcPr>
            <w:tcW w:w="110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center"/>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　</w:t>
            </w:r>
          </w:p>
        </w:tc>
      </w:tr>
      <w:tr w:rsidR="00190CF2" w:rsidRPr="00190CF2" w:rsidTr="00190CF2">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19</w:t>
            </w:r>
          </w:p>
        </w:tc>
        <w:tc>
          <w:tcPr>
            <w:tcW w:w="4375"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未结合雌三醇（化学发光法）</w:t>
            </w:r>
          </w:p>
        </w:tc>
        <w:tc>
          <w:tcPr>
            <w:tcW w:w="218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UE3</w:t>
            </w:r>
          </w:p>
        </w:tc>
        <w:tc>
          <w:tcPr>
            <w:tcW w:w="110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center"/>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　</w:t>
            </w:r>
          </w:p>
        </w:tc>
      </w:tr>
      <w:tr w:rsidR="00190CF2" w:rsidRPr="00190CF2" w:rsidTr="00190CF2">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20</w:t>
            </w:r>
          </w:p>
        </w:tc>
        <w:tc>
          <w:tcPr>
            <w:tcW w:w="4375"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睾酮（化学发光法）</w:t>
            </w:r>
          </w:p>
        </w:tc>
        <w:tc>
          <w:tcPr>
            <w:tcW w:w="218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Testosterone                                            </w:t>
            </w:r>
          </w:p>
        </w:tc>
        <w:tc>
          <w:tcPr>
            <w:tcW w:w="110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center"/>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　</w:t>
            </w:r>
          </w:p>
        </w:tc>
      </w:tr>
      <w:tr w:rsidR="008B730E" w:rsidRPr="00190CF2" w:rsidTr="00EA07AD">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B730E" w:rsidRPr="00190CF2" w:rsidRDefault="008B730E"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21</w:t>
            </w:r>
          </w:p>
        </w:tc>
        <w:tc>
          <w:tcPr>
            <w:tcW w:w="4375" w:type="dxa"/>
            <w:tcBorders>
              <w:top w:val="nil"/>
              <w:left w:val="nil"/>
              <w:bottom w:val="single" w:sz="4" w:space="0" w:color="auto"/>
              <w:right w:val="single" w:sz="4" w:space="0" w:color="auto"/>
            </w:tcBorders>
            <w:shd w:val="clear" w:color="auto" w:fill="auto"/>
            <w:vAlign w:val="center"/>
            <w:hideMark/>
          </w:tcPr>
          <w:p w:rsidR="008B730E" w:rsidRPr="00190CF2" w:rsidRDefault="008B730E"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硫酸脱氢表雄酮（化学发光法）</w:t>
            </w:r>
          </w:p>
        </w:tc>
        <w:tc>
          <w:tcPr>
            <w:tcW w:w="2180" w:type="dxa"/>
            <w:tcBorders>
              <w:top w:val="nil"/>
              <w:left w:val="nil"/>
              <w:bottom w:val="single" w:sz="4" w:space="0" w:color="auto"/>
              <w:right w:val="single" w:sz="4" w:space="0" w:color="auto"/>
            </w:tcBorders>
            <w:shd w:val="clear" w:color="auto" w:fill="auto"/>
            <w:vAlign w:val="center"/>
            <w:hideMark/>
          </w:tcPr>
          <w:p w:rsidR="008B730E" w:rsidRPr="00190CF2" w:rsidRDefault="008B730E"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DHEA-S</w:t>
            </w:r>
          </w:p>
        </w:tc>
        <w:tc>
          <w:tcPr>
            <w:tcW w:w="1100" w:type="dxa"/>
            <w:tcBorders>
              <w:top w:val="nil"/>
              <w:left w:val="nil"/>
              <w:bottom w:val="single" w:sz="4" w:space="0" w:color="auto"/>
              <w:right w:val="single" w:sz="4" w:space="0" w:color="auto"/>
            </w:tcBorders>
            <w:shd w:val="clear" w:color="auto" w:fill="auto"/>
            <w:noWrap/>
            <w:hideMark/>
          </w:tcPr>
          <w:p w:rsidR="008B730E" w:rsidRDefault="008B730E" w:rsidP="008B730E">
            <w:pPr>
              <w:jc w:val="center"/>
            </w:pPr>
            <w:r w:rsidRPr="00816633">
              <w:rPr>
                <w:rFonts w:ascii="宋体" w:eastAsia="宋体" w:hAnsi="宋体" w:cs="宋体" w:hint="eastAsia"/>
                <w:color w:val="000000" w:themeColor="text1"/>
                <w:kern w:val="0"/>
                <w:sz w:val="24"/>
                <w:szCs w:val="24"/>
              </w:rPr>
              <w:t>可选</w:t>
            </w:r>
          </w:p>
        </w:tc>
      </w:tr>
      <w:tr w:rsidR="008B730E" w:rsidRPr="00190CF2" w:rsidTr="00EA07AD">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B730E" w:rsidRPr="00190CF2" w:rsidRDefault="008B730E"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22</w:t>
            </w:r>
          </w:p>
        </w:tc>
        <w:tc>
          <w:tcPr>
            <w:tcW w:w="4375" w:type="dxa"/>
            <w:tcBorders>
              <w:top w:val="nil"/>
              <w:left w:val="nil"/>
              <w:bottom w:val="single" w:sz="4" w:space="0" w:color="auto"/>
              <w:right w:val="single" w:sz="4" w:space="0" w:color="auto"/>
            </w:tcBorders>
            <w:shd w:val="clear" w:color="auto" w:fill="auto"/>
            <w:vAlign w:val="center"/>
            <w:hideMark/>
          </w:tcPr>
          <w:p w:rsidR="008B730E" w:rsidRPr="00190CF2" w:rsidRDefault="008B730E"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抑制素A（化学发光法）</w:t>
            </w:r>
          </w:p>
        </w:tc>
        <w:tc>
          <w:tcPr>
            <w:tcW w:w="2180" w:type="dxa"/>
            <w:tcBorders>
              <w:top w:val="nil"/>
              <w:left w:val="nil"/>
              <w:bottom w:val="single" w:sz="4" w:space="0" w:color="auto"/>
              <w:right w:val="single" w:sz="4" w:space="0" w:color="auto"/>
            </w:tcBorders>
            <w:shd w:val="clear" w:color="auto" w:fill="auto"/>
            <w:vAlign w:val="center"/>
            <w:hideMark/>
          </w:tcPr>
          <w:p w:rsidR="008B730E" w:rsidRPr="00190CF2" w:rsidRDefault="008B730E"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Inhibin A</w:t>
            </w:r>
          </w:p>
        </w:tc>
        <w:tc>
          <w:tcPr>
            <w:tcW w:w="1100" w:type="dxa"/>
            <w:tcBorders>
              <w:top w:val="nil"/>
              <w:left w:val="nil"/>
              <w:bottom w:val="single" w:sz="4" w:space="0" w:color="auto"/>
              <w:right w:val="single" w:sz="4" w:space="0" w:color="auto"/>
            </w:tcBorders>
            <w:shd w:val="clear" w:color="auto" w:fill="auto"/>
            <w:noWrap/>
            <w:hideMark/>
          </w:tcPr>
          <w:p w:rsidR="008B730E" w:rsidRDefault="008B730E" w:rsidP="008B730E">
            <w:pPr>
              <w:jc w:val="center"/>
            </w:pPr>
            <w:r w:rsidRPr="00816633">
              <w:rPr>
                <w:rFonts w:ascii="宋体" w:eastAsia="宋体" w:hAnsi="宋体" w:cs="宋体" w:hint="eastAsia"/>
                <w:color w:val="000000" w:themeColor="text1"/>
                <w:kern w:val="0"/>
                <w:sz w:val="24"/>
                <w:szCs w:val="24"/>
              </w:rPr>
              <w:t>可选</w:t>
            </w:r>
          </w:p>
        </w:tc>
      </w:tr>
      <w:tr w:rsidR="008B730E" w:rsidRPr="00190CF2" w:rsidTr="00EA07AD">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B730E" w:rsidRPr="00190CF2" w:rsidRDefault="008B730E"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23</w:t>
            </w:r>
          </w:p>
        </w:tc>
        <w:tc>
          <w:tcPr>
            <w:tcW w:w="4375" w:type="dxa"/>
            <w:tcBorders>
              <w:top w:val="nil"/>
              <w:left w:val="nil"/>
              <w:bottom w:val="single" w:sz="4" w:space="0" w:color="auto"/>
              <w:right w:val="single" w:sz="4" w:space="0" w:color="auto"/>
            </w:tcBorders>
            <w:shd w:val="clear" w:color="auto" w:fill="auto"/>
            <w:vAlign w:val="center"/>
            <w:hideMark/>
          </w:tcPr>
          <w:p w:rsidR="008B730E" w:rsidRPr="00190CF2" w:rsidRDefault="008B730E"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抗缪勒管激素（化学发光法）</w:t>
            </w:r>
          </w:p>
        </w:tc>
        <w:tc>
          <w:tcPr>
            <w:tcW w:w="2180" w:type="dxa"/>
            <w:tcBorders>
              <w:top w:val="nil"/>
              <w:left w:val="nil"/>
              <w:bottom w:val="single" w:sz="4" w:space="0" w:color="auto"/>
              <w:right w:val="single" w:sz="4" w:space="0" w:color="auto"/>
            </w:tcBorders>
            <w:shd w:val="clear" w:color="auto" w:fill="auto"/>
            <w:vAlign w:val="center"/>
            <w:hideMark/>
          </w:tcPr>
          <w:p w:rsidR="008B730E" w:rsidRPr="00190CF2" w:rsidRDefault="008B730E"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AMH</w:t>
            </w:r>
          </w:p>
        </w:tc>
        <w:tc>
          <w:tcPr>
            <w:tcW w:w="1100" w:type="dxa"/>
            <w:tcBorders>
              <w:top w:val="nil"/>
              <w:left w:val="nil"/>
              <w:bottom w:val="single" w:sz="4" w:space="0" w:color="auto"/>
              <w:right w:val="single" w:sz="4" w:space="0" w:color="auto"/>
            </w:tcBorders>
            <w:shd w:val="clear" w:color="auto" w:fill="auto"/>
            <w:noWrap/>
            <w:hideMark/>
          </w:tcPr>
          <w:p w:rsidR="008B730E" w:rsidRDefault="008B730E" w:rsidP="008B730E">
            <w:pPr>
              <w:jc w:val="center"/>
            </w:pPr>
            <w:r w:rsidRPr="00816633">
              <w:rPr>
                <w:rFonts w:ascii="宋体" w:eastAsia="宋体" w:hAnsi="宋体" w:cs="宋体" w:hint="eastAsia"/>
                <w:color w:val="000000" w:themeColor="text1"/>
                <w:kern w:val="0"/>
                <w:sz w:val="24"/>
                <w:szCs w:val="24"/>
              </w:rPr>
              <w:t>可选</w:t>
            </w:r>
          </w:p>
        </w:tc>
      </w:tr>
      <w:tr w:rsidR="008B730E" w:rsidRPr="00190CF2" w:rsidTr="00EA07AD">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B730E" w:rsidRPr="00190CF2" w:rsidRDefault="008B730E"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24</w:t>
            </w:r>
          </w:p>
        </w:tc>
        <w:tc>
          <w:tcPr>
            <w:tcW w:w="4375" w:type="dxa"/>
            <w:tcBorders>
              <w:top w:val="nil"/>
              <w:left w:val="nil"/>
              <w:bottom w:val="single" w:sz="4" w:space="0" w:color="auto"/>
              <w:right w:val="single" w:sz="4" w:space="0" w:color="auto"/>
            </w:tcBorders>
            <w:shd w:val="clear" w:color="auto" w:fill="auto"/>
            <w:vAlign w:val="center"/>
            <w:hideMark/>
          </w:tcPr>
          <w:p w:rsidR="008B730E" w:rsidRPr="00190CF2" w:rsidRDefault="008B730E"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性激素结合球蛋白（化学发光法）</w:t>
            </w:r>
          </w:p>
        </w:tc>
        <w:tc>
          <w:tcPr>
            <w:tcW w:w="2180" w:type="dxa"/>
            <w:tcBorders>
              <w:top w:val="nil"/>
              <w:left w:val="nil"/>
              <w:bottom w:val="single" w:sz="4" w:space="0" w:color="auto"/>
              <w:right w:val="single" w:sz="4" w:space="0" w:color="auto"/>
            </w:tcBorders>
            <w:shd w:val="clear" w:color="auto" w:fill="auto"/>
            <w:vAlign w:val="center"/>
            <w:hideMark/>
          </w:tcPr>
          <w:p w:rsidR="008B730E" w:rsidRPr="00190CF2" w:rsidRDefault="008B730E"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SHBG</w:t>
            </w:r>
          </w:p>
        </w:tc>
        <w:tc>
          <w:tcPr>
            <w:tcW w:w="1100" w:type="dxa"/>
            <w:tcBorders>
              <w:top w:val="nil"/>
              <w:left w:val="nil"/>
              <w:bottom w:val="single" w:sz="4" w:space="0" w:color="auto"/>
              <w:right w:val="single" w:sz="4" w:space="0" w:color="auto"/>
            </w:tcBorders>
            <w:shd w:val="clear" w:color="auto" w:fill="auto"/>
            <w:noWrap/>
            <w:hideMark/>
          </w:tcPr>
          <w:p w:rsidR="008B730E" w:rsidRDefault="008B730E" w:rsidP="008B730E">
            <w:pPr>
              <w:jc w:val="center"/>
            </w:pPr>
            <w:r w:rsidRPr="00816633">
              <w:rPr>
                <w:rFonts w:ascii="宋体" w:eastAsia="宋体" w:hAnsi="宋体" w:cs="宋体" w:hint="eastAsia"/>
                <w:color w:val="000000" w:themeColor="text1"/>
                <w:kern w:val="0"/>
                <w:sz w:val="24"/>
                <w:szCs w:val="24"/>
              </w:rPr>
              <w:t>可选</w:t>
            </w:r>
          </w:p>
        </w:tc>
      </w:tr>
      <w:tr w:rsidR="008B730E" w:rsidRPr="00190CF2" w:rsidTr="00EA07AD">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B730E" w:rsidRPr="00190CF2" w:rsidRDefault="008B730E"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25</w:t>
            </w:r>
          </w:p>
        </w:tc>
        <w:tc>
          <w:tcPr>
            <w:tcW w:w="4375" w:type="dxa"/>
            <w:tcBorders>
              <w:top w:val="nil"/>
              <w:left w:val="nil"/>
              <w:bottom w:val="single" w:sz="4" w:space="0" w:color="auto"/>
              <w:right w:val="single" w:sz="4" w:space="0" w:color="auto"/>
            </w:tcBorders>
            <w:shd w:val="clear" w:color="auto" w:fill="auto"/>
            <w:vAlign w:val="center"/>
            <w:hideMark/>
          </w:tcPr>
          <w:p w:rsidR="008B730E" w:rsidRPr="00190CF2" w:rsidRDefault="008B730E"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17α-羟孕酮检测试剂盒（化学发光法）</w:t>
            </w:r>
          </w:p>
        </w:tc>
        <w:tc>
          <w:tcPr>
            <w:tcW w:w="2180" w:type="dxa"/>
            <w:tcBorders>
              <w:top w:val="nil"/>
              <w:left w:val="nil"/>
              <w:bottom w:val="single" w:sz="4" w:space="0" w:color="auto"/>
              <w:right w:val="single" w:sz="4" w:space="0" w:color="auto"/>
            </w:tcBorders>
            <w:shd w:val="clear" w:color="auto" w:fill="auto"/>
            <w:vAlign w:val="center"/>
            <w:hideMark/>
          </w:tcPr>
          <w:p w:rsidR="008B730E" w:rsidRPr="00190CF2" w:rsidRDefault="008B730E"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　</w:t>
            </w:r>
          </w:p>
        </w:tc>
        <w:tc>
          <w:tcPr>
            <w:tcW w:w="1100" w:type="dxa"/>
            <w:tcBorders>
              <w:top w:val="nil"/>
              <w:left w:val="nil"/>
              <w:bottom w:val="single" w:sz="4" w:space="0" w:color="auto"/>
              <w:right w:val="single" w:sz="4" w:space="0" w:color="auto"/>
            </w:tcBorders>
            <w:shd w:val="clear" w:color="auto" w:fill="auto"/>
            <w:noWrap/>
            <w:hideMark/>
          </w:tcPr>
          <w:p w:rsidR="008B730E" w:rsidRDefault="008B730E" w:rsidP="008B730E">
            <w:pPr>
              <w:jc w:val="center"/>
            </w:pPr>
            <w:r w:rsidRPr="00816633">
              <w:rPr>
                <w:rFonts w:ascii="宋体" w:eastAsia="宋体" w:hAnsi="宋体" w:cs="宋体" w:hint="eastAsia"/>
                <w:color w:val="000000" w:themeColor="text1"/>
                <w:kern w:val="0"/>
                <w:sz w:val="24"/>
                <w:szCs w:val="24"/>
              </w:rPr>
              <w:t>可选</w:t>
            </w:r>
          </w:p>
        </w:tc>
      </w:tr>
      <w:tr w:rsidR="00190CF2" w:rsidRPr="00190CF2" w:rsidTr="00190CF2">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26</w:t>
            </w:r>
          </w:p>
        </w:tc>
        <w:tc>
          <w:tcPr>
            <w:tcW w:w="4375"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维生素B12      （化学发光法）</w:t>
            </w:r>
          </w:p>
        </w:tc>
        <w:tc>
          <w:tcPr>
            <w:tcW w:w="218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B12                     </w:t>
            </w:r>
          </w:p>
        </w:tc>
        <w:tc>
          <w:tcPr>
            <w:tcW w:w="1100" w:type="dxa"/>
            <w:tcBorders>
              <w:top w:val="nil"/>
              <w:left w:val="nil"/>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　</w:t>
            </w:r>
          </w:p>
        </w:tc>
      </w:tr>
      <w:tr w:rsidR="00190CF2" w:rsidRPr="00190CF2" w:rsidTr="00190CF2">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27</w:t>
            </w:r>
          </w:p>
        </w:tc>
        <w:tc>
          <w:tcPr>
            <w:tcW w:w="4375"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叶酸        （化学发光法）</w:t>
            </w:r>
          </w:p>
        </w:tc>
        <w:tc>
          <w:tcPr>
            <w:tcW w:w="218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Folate                           </w:t>
            </w:r>
          </w:p>
        </w:tc>
        <w:tc>
          <w:tcPr>
            <w:tcW w:w="1100" w:type="dxa"/>
            <w:tcBorders>
              <w:top w:val="nil"/>
              <w:left w:val="nil"/>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　</w:t>
            </w:r>
          </w:p>
        </w:tc>
      </w:tr>
      <w:tr w:rsidR="00190CF2" w:rsidRPr="00190CF2" w:rsidTr="00190CF2">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28</w:t>
            </w:r>
            <w:r w:rsidRPr="00190CF2">
              <w:rPr>
                <w:rFonts w:ascii="宋体" w:eastAsia="宋体" w:hAnsi="宋体" w:cs="宋体" w:hint="eastAsia"/>
                <w:b/>
                <w:bCs/>
                <w:color w:val="000000" w:themeColor="text1"/>
                <w:kern w:val="0"/>
                <w:sz w:val="24"/>
                <w:szCs w:val="24"/>
              </w:rPr>
              <w:t xml:space="preserve">　</w:t>
            </w:r>
          </w:p>
        </w:tc>
        <w:tc>
          <w:tcPr>
            <w:tcW w:w="4375"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铁蛋白     （化学发光法）</w:t>
            </w:r>
          </w:p>
        </w:tc>
        <w:tc>
          <w:tcPr>
            <w:tcW w:w="218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Ferritin                                  </w:t>
            </w:r>
          </w:p>
        </w:tc>
        <w:tc>
          <w:tcPr>
            <w:tcW w:w="1100" w:type="dxa"/>
            <w:tcBorders>
              <w:top w:val="nil"/>
              <w:left w:val="nil"/>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　</w:t>
            </w:r>
          </w:p>
        </w:tc>
      </w:tr>
      <w:tr w:rsidR="008B730E" w:rsidRPr="00190CF2" w:rsidTr="002A33B3">
        <w:trPr>
          <w:trHeight w:val="69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B730E" w:rsidRPr="00190CF2" w:rsidRDefault="008B730E" w:rsidP="00190CF2">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lastRenderedPageBreak/>
              <w:t>29</w:t>
            </w:r>
          </w:p>
        </w:tc>
        <w:tc>
          <w:tcPr>
            <w:tcW w:w="4375" w:type="dxa"/>
            <w:tcBorders>
              <w:top w:val="nil"/>
              <w:left w:val="nil"/>
              <w:bottom w:val="single" w:sz="4" w:space="0" w:color="auto"/>
              <w:right w:val="single" w:sz="4" w:space="0" w:color="auto"/>
            </w:tcBorders>
            <w:shd w:val="clear" w:color="auto" w:fill="auto"/>
            <w:vAlign w:val="center"/>
            <w:hideMark/>
          </w:tcPr>
          <w:p w:rsidR="008B730E" w:rsidRPr="00190CF2" w:rsidRDefault="008B730E"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红细胞叶酸溶解剂（化学发光法）</w:t>
            </w:r>
          </w:p>
        </w:tc>
        <w:tc>
          <w:tcPr>
            <w:tcW w:w="2180" w:type="dxa"/>
            <w:tcBorders>
              <w:top w:val="nil"/>
              <w:left w:val="nil"/>
              <w:bottom w:val="single" w:sz="4" w:space="0" w:color="auto"/>
              <w:right w:val="single" w:sz="4" w:space="0" w:color="auto"/>
            </w:tcBorders>
            <w:shd w:val="clear" w:color="auto" w:fill="auto"/>
            <w:vAlign w:val="center"/>
            <w:hideMark/>
          </w:tcPr>
          <w:p w:rsidR="008B730E" w:rsidRPr="00190CF2" w:rsidRDefault="008B730E"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Folate Lysing Agent</w:t>
            </w:r>
          </w:p>
        </w:tc>
        <w:tc>
          <w:tcPr>
            <w:tcW w:w="1100" w:type="dxa"/>
            <w:tcBorders>
              <w:top w:val="nil"/>
              <w:left w:val="nil"/>
              <w:bottom w:val="single" w:sz="4" w:space="0" w:color="auto"/>
              <w:right w:val="single" w:sz="4" w:space="0" w:color="auto"/>
            </w:tcBorders>
            <w:shd w:val="clear" w:color="auto" w:fill="auto"/>
            <w:noWrap/>
            <w:hideMark/>
          </w:tcPr>
          <w:p w:rsidR="008B730E" w:rsidRDefault="008B730E" w:rsidP="008B730E">
            <w:pPr>
              <w:jc w:val="center"/>
            </w:pPr>
            <w:r w:rsidRPr="00BE39DE">
              <w:rPr>
                <w:rFonts w:ascii="宋体" w:eastAsia="宋体" w:hAnsi="宋体" w:cs="宋体" w:hint="eastAsia"/>
                <w:color w:val="000000" w:themeColor="text1"/>
                <w:kern w:val="0"/>
                <w:sz w:val="24"/>
                <w:szCs w:val="24"/>
              </w:rPr>
              <w:t>可选</w:t>
            </w:r>
          </w:p>
        </w:tc>
      </w:tr>
      <w:tr w:rsidR="008B730E" w:rsidRPr="00190CF2" w:rsidTr="002A33B3">
        <w:trPr>
          <w:trHeight w:val="69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B730E" w:rsidRPr="00190CF2" w:rsidRDefault="008B730E" w:rsidP="00190CF2">
            <w:pPr>
              <w:widowControl/>
              <w:jc w:val="center"/>
              <w:rPr>
                <w:rFonts w:ascii="宋体" w:eastAsia="宋体" w:hAnsi="宋体" w:cs="宋体"/>
                <w:b/>
                <w:bCs/>
                <w:color w:val="000000" w:themeColor="text1"/>
                <w:kern w:val="0"/>
                <w:sz w:val="24"/>
                <w:szCs w:val="24"/>
              </w:rPr>
            </w:pPr>
            <w:r>
              <w:rPr>
                <w:rFonts w:ascii="宋体" w:eastAsia="宋体" w:hAnsi="宋体" w:cs="宋体" w:hint="eastAsia"/>
                <w:b/>
                <w:bCs/>
                <w:color w:val="000000" w:themeColor="text1"/>
                <w:kern w:val="0"/>
                <w:sz w:val="24"/>
                <w:szCs w:val="24"/>
              </w:rPr>
              <w:t>30</w:t>
            </w:r>
          </w:p>
        </w:tc>
        <w:tc>
          <w:tcPr>
            <w:tcW w:w="4375" w:type="dxa"/>
            <w:tcBorders>
              <w:top w:val="nil"/>
              <w:left w:val="nil"/>
              <w:bottom w:val="single" w:sz="4" w:space="0" w:color="auto"/>
              <w:right w:val="single" w:sz="4" w:space="0" w:color="auto"/>
            </w:tcBorders>
            <w:shd w:val="clear" w:color="auto" w:fill="auto"/>
            <w:vAlign w:val="center"/>
            <w:hideMark/>
          </w:tcPr>
          <w:p w:rsidR="008B730E" w:rsidRPr="00190CF2" w:rsidRDefault="008B730E"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内皮因子抗体（化学发光法）</w:t>
            </w:r>
          </w:p>
        </w:tc>
        <w:tc>
          <w:tcPr>
            <w:tcW w:w="2180" w:type="dxa"/>
            <w:tcBorders>
              <w:top w:val="nil"/>
              <w:left w:val="nil"/>
              <w:bottom w:val="single" w:sz="4" w:space="0" w:color="auto"/>
              <w:right w:val="single" w:sz="4" w:space="0" w:color="auto"/>
            </w:tcBorders>
            <w:shd w:val="clear" w:color="auto" w:fill="auto"/>
            <w:vAlign w:val="center"/>
            <w:hideMark/>
          </w:tcPr>
          <w:p w:rsidR="008B730E" w:rsidRPr="00190CF2" w:rsidRDefault="008B730E"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Intrinsic Factor</w:t>
            </w:r>
          </w:p>
        </w:tc>
        <w:tc>
          <w:tcPr>
            <w:tcW w:w="1100" w:type="dxa"/>
            <w:tcBorders>
              <w:top w:val="nil"/>
              <w:left w:val="nil"/>
              <w:bottom w:val="single" w:sz="4" w:space="0" w:color="auto"/>
              <w:right w:val="single" w:sz="4" w:space="0" w:color="auto"/>
            </w:tcBorders>
            <w:shd w:val="clear" w:color="auto" w:fill="auto"/>
            <w:noWrap/>
            <w:hideMark/>
          </w:tcPr>
          <w:p w:rsidR="008B730E" w:rsidRDefault="008B730E" w:rsidP="008B730E">
            <w:pPr>
              <w:jc w:val="center"/>
            </w:pPr>
            <w:r w:rsidRPr="00BE39DE">
              <w:rPr>
                <w:rFonts w:ascii="宋体" w:eastAsia="宋体" w:hAnsi="宋体" w:cs="宋体" w:hint="eastAsia"/>
                <w:color w:val="000000" w:themeColor="text1"/>
                <w:kern w:val="0"/>
                <w:sz w:val="24"/>
                <w:szCs w:val="24"/>
              </w:rPr>
              <w:t>可选</w:t>
            </w:r>
          </w:p>
        </w:tc>
      </w:tr>
      <w:tr w:rsidR="008B730E" w:rsidRPr="00190CF2" w:rsidTr="002A33B3">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B730E" w:rsidRPr="00190CF2" w:rsidRDefault="008B730E"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3</w:t>
            </w:r>
            <w:r>
              <w:rPr>
                <w:rFonts w:ascii="宋体" w:eastAsia="宋体" w:hAnsi="宋体" w:cs="宋体" w:hint="eastAsia"/>
                <w:b/>
                <w:bCs/>
                <w:color w:val="000000" w:themeColor="text1"/>
                <w:kern w:val="0"/>
                <w:sz w:val="24"/>
                <w:szCs w:val="24"/>
              </w:rPr>
              <w:t>1</w:t>
            </w:r>
          </w:p>
        </w:tc>
        <w:tc>
          <w:tcPr>
            <w:tcW w:w="4375" w:type="dxa"/>
            <w:tcBorders>
              <w:top w:val="nil"/>
              <w:left w:val="nil"/>
              <w:bottom w:val="single" w:sz="4" w:space="0" w:color="auto"/>
              <w:right w:val="single" w:sz="4" w:space="0" w:color="auto"/>
            </w:tcBorders>
            <w:shd w:val="clear" w:color="auto" w:fill="auto"/>
            <w:vAlign w:val="center"/>
            <w:hideMark/>
          </w:tcPr>
          <w:p w:rsidR="008B730E" w:rsidRPr="00190CF2" w:rsidRDefault="008B730E"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促红细胞生成素（化学发光法）</w:t>
            </w:r>
          </w:p>
        </w:tc>
        <w:tc>
          <w:tcPr>
            <w:tcW w:w="2180" w:type="dxa"/>
            <w:tcBorders>
              <w:top w:val="nil"/>
              <w:left w:val="nil"/>
              <w:bottom w:val="single" w:sz="4" w:space="0" w:color="auto"/>
              <w:right w:val="single" w:sz="4" w:space="0" w:color="auto"/>
            </w:tcBorders>
            <w:shd w:val="clear" w:color="auto" w:fill="auto"/>
            <w:vAlign w:val="center"/>
            <w:hideMark/>
          </w:tcPr>
          <w:p w:rsidR="008B730E" w:rsidRPr="00190CF2" w:rsidRDefault="008B730E"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EPO</w:t>
            </w:r>
          </w:p>
        </w:tc>
        <w:tc>
          <w:tcPr>
            <w:tcW w:w="1100" w:type="dxa"/>
            <w:tcBorders>
              <w:top w:val="nil"/>
              <w:left w:val="nil"/>
              <w:bottom w:val="single" w:sz="4" w:space="0" w:color="auto"/>
              <w:right w:val="single" w:sz="4" w:space="0" w:color="auto"/>
            </w:tcBorders>
            <w:shd w:val="clear" w:color="auto" w:fill="auto"/>
            <w:noWrap/>
            <w:hideMark/>
          </w:tcPr>
          <w:p w:rsidR="008B730E" w:rsidRDefault="008B730E" w:rsidP="008B730E">
            <w:pPr>
              <w:jc w:val="center"/>
            </w:pPr>
            <w:r w:rsidRPr="00BE39DE">
              <w:rPr>
                <w:rFonts w:ascii="宋体" w:eastAsia="宋体" w:hAnsi="宋体" w:cs="宋体" w:hint="eastAsia"/>
                <w:color w:val="000000" w:themeColor="text1"/>
                <w:kern w:val="0"/>
                <w:sz w:val="24"/>
                <w:szCs w:val="24"/>
              </w:rPr>
              <w:t>可选</w:t>
            </w:r>
          </w:p>
        </w:tc>
      </w:tr>
      <w:tr w:rsidR="00190CF2" w:rsidRPr="00190CF2" w:rsidTr="00190CF2">
        <w:trPr>
          <w:trHeight w:val="69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32</w:t>
            </w:r>
          </w:p>
        </w:tc>
        <w:tc>
          <w:tcPr>
            <w:tcW w:w="4375"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甲胎蛋白（化学发光法）</w:t>
            </w:r>
          </w:p>
        </w:tc>
        <w:tc>
          <w:tcPr>
            <w:tcW w:w="218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AFP(Calibrators included)                                       </w:t>
            </w:r>
          </w:p>
        </w:tc>
        <w:tc>
          <w:tcPr>
            <w:tcW w:w="110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center"/>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　</w:t>
            </w:r>
          </w:p>
        </w:tc>
      </w:tr>
      <w:tr w:rsidR="00190CF2" w:rsidRPr="00190CF2" w:rsidTr="00190CF2">
        <w:trPr>
          <w:trHeight w:val="348"/>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90CF2" w:rsidRPr="00190CF2" w:rsidRDefault="00190CF2" w:rsidP="00190CF2">
            <w:pPr>
              <w:widowControl/>
              <w:jc w:val="center"/>
              <w:rPr>
                <w:rFonts w:ascii="宋体" w:eastAsia="宋体" w:hAnsi="宋体" w:cs="宋体"/>
                <w:b/>
                <w:bCs/>
                <w:color w:val="000000" w:themeColor="text1"/>
                <w:kern w:val="0"/>
                <w:sz w:val="24"/>
                <w:szCs w:val="24"/>
              </w:rPr>
            </w:pPr>
            <w:r w:rsidRPr="00190CF2">
              <w:rPr>
                <w:rFonts w:ascii="宋体" w:eastAsia="宋体" w:hAnsi="宋体" w:cs="宋体" w:hint="eastAsia"/>
                <w:b/>
                <w:bCs/>
                <w:color w:val="000000" w:themeColor="text1"/>
                <w:kern w:val="0"/>
                <w:sz w:val="24"/>
                <w:szCs w:val="24"/>
              </w:rPr>
              <w:t>33</w:t>
            </w:r>
          </w:p>
        </w:tc>
        <w:tc>
          <w:tcPr>
            <w:tcW w:w="4375"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癌胚抗原 （化学发光法）</w:t>
            </w:r>
          </w:p>
        </w:tc>
        <w:tc>
          <w:tcPr>
            <w:tcW w:w="218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left"/>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CEA                                      </w:t>
            </w:r>
          </w:p>
        </w:tc>
        <w:tc>
          <w:tcPr>
            <w:tcW w:w="1100" w:type="dxa"/>
            <w:tcBorders>
              <w:top w:val="nil"/>
              <w:left w:val="nil"/>
              <w:bottom w:val="single" w:sz="4" w:space="0" w:color="auto"/>
              <w:right w:val="single" w:sz="4" w:space="0" w:color="auto"/>
            </w:tcBorders>
            <w:shd w:val="clear" w:color="auto" w:fill="auto"/>
            <w:vAlign w:val="center"/>
            <w:hideMark/>
          </w:tcPr>
          <w:p w:rsidR="00190CF2" w:rsidRPr="00190CF2" w:rsidRDefault="00190CF2" w:rsidP="00190CF2">
            <w:pPr>
              <w:widowControl/>
              <w:jc w:val="center"/>
              <w:rPr>
                <w:rFonts w:ascii="宋体" w:eastAsia="宋体" w:hAnsi="宋体" w:cs="宋体"/>
                <w:color w:val="000000" w:themeColor="text1"/>
                <w:kern w:val="0"/>
                <w:sz w:val="24"/>
                <w:szCs w:val="24"/>
              </w:rPr>
            </w:pPr>
            <w:r w:rsidRPr="00190CF2">
              <w:rPr>
                <w:rFonts w:ascii="宋体" w:eastAsia="宋体" w:hAnsi="宋体" w:cs="宋体" w:hint="eastAsia"/>
                <w:color w:val="000000" w:themeColor="text1"/>
                <w:kern w:val="0"/>
                <w:sz w:val="24"/>
                <w:szCs w:val="24"/>
              </w:rPr>
              <w:t xml:space="preserve">　</w:t>
            </w:r>
          </w:p>
        </w:tc>
      </w:tr>
    </w:tbl>
    <w:p w:rsidR="00190CF2" w:rsidRDefault="00190CF2" w:rsidP="00190CF2">
      <w:pPr>
        <w:spacing w:line="480" w:lineRule="exact"/>
        <w:jc w:val="left"/>
        <w:rPr>
          <w:rFonts w:ascii="宋体" w:hAnsi="宋体"/>
          <w:sz w:val="24"/>
        </w:rPr>
      </w:pPr>
      <w:r>
        <w:rPr>
          <w:rFonts w:ascii="宋体" w:hAnsi="宋体" w:hint="eastAsia"/>
          <w:sz w:val="24"/>
        </w:rPr>
        <w:t>注：上表中备注“</w:t>
      </w:r>
      <w:r w:rsidR="008B730E">
        <w:rPr>
          <w:rFonts w:ascii="宋体" w:eastAsia="宋体" w:hAnsi="宋体" w:cs="宋体" w:hint="eastAsia"/>
          <w:color w:val="000000" w:themeColor="text1"/>
          <w:kern w:val="0"/>
          <w:sz w:val="24"/>
          <w:szCs w:val="24"/>
        </w:rPr>
        <w:t>可选</w:t>
      </w:r>
      <w:r>
        <w:rPr>
          <w:rFonts w:ascii="宋体" w:hAnsi="宋体" w:hint="eastAsia"/>
          <w:sz w:val="24"/>
        </w:rPr>
        <w:t>”的为可选项，其余项目不可缺少，可提供多家生产企业的试剂，但必须兼容同一检测平台。</w:t>
      </w:r>
    </w:p>
    <w:p w:rsidR="004F0F6B" w:rsidRDefault="00B139DA">
      <w:pPr>
        <w:spacing w:line="480" w:lineRule="exact"/>
        <w:ind w:left="991" w:hangingChars="413" w:hanging="991"/>
        <w:jc w:val="left"/>
        <w:rPr>
          <w:rFonts w:ascii="宋体" w:hAnsi="宋体"/>
          <w:sz w:val="24"/>
        </w:rPr>
      </w:pPr>
      <w:r>
        <w:rPr>
          <w:rFonts w:ascii="宋体" w:hAnsi="宋体" w:hint="eastAsia"/>
          <w:sz w:val="24"/>
        </w:rPr>
        <w:t>4、项目要求：</w:t>
      </w:r>
      <w:bookmarkStart w:id="2" w:name="_GoBack"/>
      <w:bookmarkEnd w:id="2"/>
    </w:p>
    <w:p w:rsidR="004F0F6B" w:rsidRDefault="00B139DA">
      <w:pPr>
        <w:spacing w:line="480" w:lineRule="exact"/>
        <w:ind w:left="991" w:hangingChars="413" w:hanging="991"/>
        <w:jc w:val="left"/>
        <w:rPr>
          <w:rFonts w:ascii="宋体" w:hAnsi="宋体"/>
          <w:sz w:val="24"/>
        </w:rPr>
      </w:pPr>
      <w:r>
        <w:rPr>
          <w:rFonts w:ascii="宋体" w:hAnsi="宋体" w:hint="eastAsia"/>
          <w:sz w:val="24"/>
        </w:rPr>
        <w:t>1）江苏省药品和医用耗材管理子系统平台中标挂网产品。</w:t>
      </w:r>
    </w:p>
    <w:p w:rsidR="004F0F6B" w:rsidRDefault="00B139DA">
      <w:pPr>
        <w:spacing w:line="480" w:lineRule="exact"/>
        <w:ind w:left="991" w:hangingChars="413" w:hanging="991"/>
        <w:jc w:val="left"/>
        <w:rPr>
          <w:rFonts w:ascii="宋体" w:hAnsi="宋体"/>
          <w:sz w:val="24"/>
        </w:rPr>
      </w:pPr>
      <w:r>
        <w:rPr>
          <w:rFonts w:ascii="宋体" w:hAnsi="宋体" w:hint="eastAsia"/>
          <w:sz w:val="24"/>
        </w:rPr>
        <w:t>2）符合国家有关部门关于冷链运输的要求（若需要）。</w:t>
      </w:r>
    </w:p>
    <w:p w:rsidR="004F0F6B" w:rsidRDefault="00B139DA">
      <w:pPr>
        <w:spacing w:line="480" w:lineRule="exact"/>
        <w:ind w:left="991" w:hangingChars="413" w:hanging="991"/>
        <w:jc w:val="left"/>
        <w:rPr>
          <w:rFonts w:ascii="宋体" w:hAnsi="宋体"/>
          <w:sz w:val="24"/>
        </w:rPr>
      </w:pPr>
      <w:r>
        <w:rPr>
          <w:rFonts w:ascii="宋体" w:hAnsi="宋体" w:hint="eastAsia"/>
          <w:sz w:val="24"/>
        </w:rPr>
        <w:t>3）</w:t>
      </w:r>
      <w:r w:rsidRPr="003E39E5">
        <w:rPr>
          <w:rFonts w:ascii="宋体" w:hAnsi="宋体" w:hint="eastAsia"/>
          <w:sz w:val="24"/>
        </w:rPr>
        <w:t>需提供</w:t>
      </w:r>
      <w:r w:rsidR="008B3682" w:rsidRPr="003E39E5">
        <w:rPr>
          <w:rFonts w:ascii="宋体" w:hAnsi="宋体" w:hint="eastAsia"/>
          <w:sz w:val="24"/>
        </w:rPr>
        <w:t>配套</w:t>
      </w:r>
      <w:r w:rsidRPr="003E39E5">
        <w:rPr>
          <w:rFonts w:ascii="宋体" w:hAnsi="宋体" w:hint="eastAsia"/>
          <w:sz w:val="24"/>
        </w:rPr>
        <w:t>检测设备。</w:t>
      </w:r>
    </w:p>
    <w:p w:rsidR="004F0F6B" w:rsidRDefault="00B139DA">
      <w:pPr>
        <w:spacing w:line="480" w:lineRule="exact"/>
        <w:ind w:left="991" w:hangingChars="413" w:hanging="991"/>
        <w:jc w:val="left"/>
        <w:rPr>
          <w:rFonts w:ascii="宋体" w:hAnsi="宋体"/>
          <w:sz w:val="24"/>
        </w:rPr>
      </w:pPr>
      <w:r>
        <w:rPr>
          <w:rFonts w:ascii="宋体" w:hAnsi="宋体" w:hint="eastAsia"/>
          <w:sz w:val="24"/>
        </w:rPr>
        <w:t>4）需提供配套耗材及质控品/校准品。</w:t>
      </w:r>
    </w:p>
    <w:p w:rsidR="00190CF2" w:rsidRDefault="00190CF2">
      <w:pPr>
        <w:spacing w:line="480" w:lineRule="exact"/>
        <w:ind w:left="991" w:hangingChars="413" w:hanging="991"/>
        <w:jc w:val="left"/>
        <w:rPr>
          <w:rFonts w:ascii="宋体" w:hAnsi="宋体"/>
          <w:sz w:val="24"/>
        </w:rPr>
      </w:pPr>
      <w:r>
        <w:rPr>
          <w:rFonts w:ascii="宋体" w:hAnsi="宋体" w:hint="eastAsia"/>
          <w:sz w:val="24"/>
        </w:rPr>
        <w:t>5）</w:t>
      </w:r>
      <w:r w:rsidRPr="00190CF2">
        <w:rPr>
          <w:rFonts w:ascii="宋体" w:hAnsi="宋体" w:hint="eastAsia"/>
          <w:sz w:val="24"/>
        </w:rPr>
        <w:t>江苏省及国家</w:t>
      </w:r>
      <w:r>
        <w:rPr>
          <w:rFonts w:ascii="宋体" w:hAnsi="宋体" w:hint="eastAsia"/>
          <w:sz w:val="24"/>
        </w:rPr>
        <w:t>卫健委</w:t>
      </w:r>
      <w:r w:rsidR="0081490B">
        <w:rPr>
          <w:rFonts w:ascii="宋体" w:hAnsi="宋体" w:hint="eastAsia"/>
          <w:sz w:val="24"/>
        </w:rPr>
        <w:t>临检中心质控单独分组。</w:t>
      </w:r>
    </w:p>
    <w:p w:rsidR="00190CF2" w:rsidRDefault="00190CF2">
      <w:pPr>
        <w:spacing w:line="480" w:lineRule="exact"/>
        <w:ind w:left="991" w:hangingChars="413" w:hanging="991"/>
        <w:jc w:val="left"/>
        <w:rPr>
          <w:rFonts w:ascii="宋体" w:hAnsi="宋体"/>
          <w:sz w:val="24"/>
        </w:rPr>
      </w:pPr>
      <w:r>
        <w:rPr>
          <w:rFonts w:ascii="宋体" w:hAnsi="宋体" w:hint="eastAsia"/>
          <w:sz w:val="24"/>
        </w:rPr>
        <w:t>5、配套仪器要求：</w:t>
      </w:r>
    </w:p>
    <w:p w:rsidR="00190CF2" w:rsidRPr="00EA1AFC" w:rsidRDefault="00190CF2" w:rsidP="00EA1AFC">
      <w:pPr>
        <w:spacing w:line="480" w:lineRule="exact"/>
        <w:ind w:left="425" w:hangingChars="177" w:hanging="425"/>
        <w:jc w:val="left"/>
        <w:rPr>
          <w:rFonts w:ascii="宋体" w:hAnsi="宋体"/>
          <w:sz w:val="24"/>
        </w:rPr>
      </w:pPr>
      <w:r>
        <w:rPr>
          <w:rFonts w:ascii="宋体" w:hAnsi="宋体" w:hint="eastAsia"/>
          <w:sz w:val="24"/>
        </w:rPr>
        <w:t>1）</w:t>
      </w:r>
      <w:r w:rsidRPr="00190CF2">
        <w:rPr>
          <w:rFonts w:ascii="宋体" w:hAnsi="宋体" w:hint="eastAsia"/>
          <w:sz w:val="24"/>
        </w:rPr>
        <w:t>全自动化学发光仪器，单机测速≥300T/H，单机试剂冷藏位≥</w:t>
      </w:r>
      <w:r w:rsidR="0081490B">
        <w:rPr>
          <w:rFonts w:ascii="宋体" w:hAnsi="宋体" w:hint="eastAsia"/>
          <w:sz w:val="24"/>
        </w:rPr>
        <w:t>50</w:t>
      </w:r>
      <w:r w:rsidR="00EA1AFC">
        <w:rPr>
          <w:rFonts w:ascii="宋体" w:hAnsi="宋体" w:hint="eastAsia"/>
          <w:sz w:val="24"/>
        </w:rPr>
        <w:t>，</w:t>
      </w:r>
      <w:r w:rsidR="00EA1AFC" w:rsidRPr="00EA1AFC">
        <w:rPr>
          <w:rFonts w:ascii="宋体" w:hAnsi="宋体" w:hint="eastAsia"/>
          <w:sz w:val="24"/>
        </w:rPr>
        <w:t>支持不停机更换试剂</w:t>
      </w:r>
      <w:r w:rsidR="00EA1AFC">
        <w:rPr>
          <w:rFonts w:ascii="宋体" w:hAnsi="宋体" w:hint="eastAsia"/>
          <w:sz w:val="24"/>
        </w:rPr>
        <w:t>或</w:t>
      </w:r>
      <w:r w:rsidR="00EA1AFC" w:rsidRPr="00EA1AFC">
        <w:rPr>
          <w:rFonts w:ascii="宋体" w:hAnsi="宋体" w:hint="eastAsia"/>
          <w:sz w:val="24"/>
        </w:rPr>
        <w:t>耗材</w:t>
      </w:r>
      <w:r w:rsidR="00EA1AFC">
        <w:rPr>
          <w:rFonts w:ascii="宋体" w:hAnsi="宋体" w:hint="eastAsia"/>
          <w:sz w:val="24"/>
        </w:rPr>
        <w:t>。</w:t>
      </w:r>
    </w:p>
    <w:p w:rsidR="00190CF2" w:rsidRDefault="00190CF2">
      <w:pPr>
        <w:spacing w:line="480" w:lineRule="exact"/>
        <w:ind w:left="991" w:hangingChars="413" w:hanging="991"/>
        <w:jc w:val="left"/>
        <w:rPr>
          <w:rFonts w:ascii="宋体" w:hAnsi="宋体"/>
          <w:sz w:val="24"/>
        </w:rPr>
      </w:pPr>
      <w:r>
        <w:rPr>
          <w:rFonts w:ascii="宋体" w:hAnsi="宋体" w:hint="eastAsia"/>
          <w:sz w:val="24"/>
        </w:rPr>
        <w:t>2）</w:t>
      </w:r>
      <w:r w:rsidRPr="00190CF2">
        <w:rPr>
          <w:rFonts w:ascii="宋体" w:hAnsi="宋体" w:hint="eastAsia"/>
          <w:sz w:val="24"/>
        </w:rPr>
        <w:t>全省三级医院10家以上使用</w:t>
      </w:r>
      <w:r w:rsidR="0081490B">
        <w:rPr>
          <w:rFonts w:ascii="宋体" w:hAnsi="宋体" w:hint="eastAsia"/>
          <w:sz w:val="24"/>
        </w:rPr>
        <w:t>，提供证明材料。</w:t>
      </w:r>
    </w:p>
    <w:p w:rsidR="00190CF2" w:rsidRDefault="00190CF2">
      <w:pPr>
        <w:spacing w:line="480" w:lineRule="exact"/>
        <w:ind w:left="991" w:hangingChars="413" w:hanging="991"/>
        <w:jc w:val="left"/>
        <w:rPr>
          <w:rFonts w:ascii="宋体" w:hAnsi="宋体"/>
          <w:sz w:val="24"/>
        </w:rPr>
      </w:pPr>
      <w:r>
        <w:rPr>
          <w:rFonts w:ascii="宋体" w:hAnsi="宋体" w:hint="eastAsia"/>
          <w:sz w:val="24"/>
        </w:rPr>
        <w:t>3）</w:t>
      </w:r>
      <w:r w:rsidR="0081490B">
        <w:rPr>
          <w:rFonts w:ascii="宋体" w:hAnsi="宋体" w:hint="eastAsia"/>
          <w:sz w:val="24"/>
        </w:rPr>
        <w:t>徐州</w:t>
      </w:r>
      <w:r w:rsidRPr="00190CF2">
        <w:rPr>
          <w:rFonts w:ascii="宋体" w:hAnsi="宋体" w:hint="eastAsia"/>
          <w:sz w:val="24"/>
        </w:rPr>
        <w:t>有长期驻点仪器硬件及临床应用工程师，维修保养1</w:t>
      </w:r>
      <w:r w:rsidR="0081490B">
        <w:rPr>
          <w:rFonts w:ascii="宋体" w:hAnsi="宋体" w:hint="eastAsia"/>
          <w:sz w:val="24"/>
        </w:rPr>
        <w:t>小时内上门服务。</w:t>
      </w:r>
    </w:p>
    <w:p w:rsidR="00190CF2" w:rsidRDefault="00190CF2">
      <w:pPr>
        <w:spacing w:line="480" w:lineRule="exact"/>
        <w:ind w:left="991" w:hangingChars="413" w:hanging="991"/>
        <w:jc w:val="left"/>
        <w:rPr>
          <w:rFonts w:ascii="宋体" w:hAnsi="宋体"/>
          <w:sz w:val="24"/>
        </w:rPr>
      </w:pPr>
      <w:r>
        <w:rPr>
          <w:rFonts w:ascii="宋体" w:hAnsi="宋体" w:hint="eastAsia"/>
          <w:sz w:val="24"/>
        </w:rPr>
        <w:t>4）</w:t>
      </w:r>
      <w:r w:rsidRPr="00190CF2">
        <w:rPr>
          <w:rFonts w:ascii="宋体" w:hAnsi="宋体" w:hint="eastAsia"/>
          <w:sz w:val="24"/>
        </w:rPr>
        <w:t>每月至少一次保养服务，每年提供仪器校准及鉴定服务。</w:t>
      </w:r>
    </w:p>
    <w:p w:rsidR="004F0F6B" w:rsidRDefault="00B139DA">
      <w:pPr>
        <w:spacing w:line="480" w:lineRule="exact"/>
        <w:ind w:left="991" w:hangingChars="413" w:hanging="991"/>
        <w:jc w:val="left"/>
        <w:rPr>
          <w:rFonts w:ascii="宋体" w:hAnsi="宋体"/>
          <w:sz w:val="24"/>
        </w:rPr>
      </w:pPr>
      <w:r>
        <w:rPr>
          <w:rFonts w:ascii="宋体" w:hAnsi="宋体" w:hint="eastAsia"/>
          <w:sz w:val="24"/>
        </w:rPr>
        <w:t>二、参与调研的供应商应当具备下列条件：（报名资料提供一份）</w:t>
      </w:r>
    </w:p>
    <w:p w:rsidR="004F0F6B" w:rsidRDefault="00B139DA">
      <w:pPr>
        <w:spacing w:line="480" w:lineRule="exact"/>
        <w:ind w:left="991" w:hangingChars="413" w:hanging="991"/>
        <w:jc w:val="left"/>
        <w:rPr>
          <w:rFonts w:ascii="宋体" w:hAnsi="宋体"/>
          <w:sz w:val="24"/>
        </w:rPr>
      </w:pPr>
      <w:r>
        <w:rPr>
          <w:rFonts w:ascii="宋体" w:hAnsi="宋体" w:hint="eastAsia"/>
          <w:sz w:val="24"/>
        </w:rPr>
        <w:t>1、封面提供参与项目名称，报名公司名称、联系人及联系电话、邮箱。</w:t>
      </w:r>
    </w:p>
    <w:p w:rsidR="004F0F6B" w:rsidRDefault="00B139DA">
      <w:pPr>
        <w:spacing w:line="480" w:lineRule="exact"/>
        <w:ind w:left="991" w:hangingChars="413" w:hanging="991"/>
        <w:jc w:val="left"/>
        <w:rPr>
          <w:rFonts w:ascii="宋体" w:hAnsi="宋体"/>
          <w:sz w:val="24"/>
        </w:rPr>
      </w:pPr>
      <w:r>
        <w:rPr>
          <w:rFonts w:ascii="宋体" w:hAnsi="宋体" w:hint="eastAsia"/>
          <w:sz w:val="24"/>
        </w:rPr>
        <w:t>2、提供信用查询记录（登录信用中国：www.creditchina.gov.cn，查询信用记录并截图）；</w:t>
      </w:r>
    </w:p>
    <w:p w:rsidR="004F0F6B" w:rsidRDefault="00B139DA">
      <w:pPr>
        <w:spacing w:line="480" w:lineRule="exact"/>
        <w:ind w:left="991" w:hangingChars="413" w:hanging="991"/>
        <w:jc w:val="left"/>
        <w:rPr>
          <w:rFonts w:ascii="宋体" w:hAnsi="宋体"/>
          <w:sz w:val="24"/>
        </w:rPr>
      </w:pPr>
      <w:r>
        <w:rPr>
          <w:rFonts w:ascii="宋体" w:hAnsi="宋体" w:hint="eastAsia"/>
          <w:sz w:val="24"/>
        </w:rPr>
        <w:t>3、报名公司证照及业务人员授权；</w:t>
      </w:r>
    </w:p>
    <w:p w:rsidR="004F0F6B" w:rsidRDefault="00B139DA">
      <w:pPr>
        <w:spacing w:line="480" w:lineRule="exact"/>
        <w:jc w:val="left"/>
        <w:rPr>
          <w:rFonts w:ascii="宋体" w:hAnsi="宋体"/>
          <w:sz w:val="24"/>
        </w:rPr>
      </w:pPr>
      <w:r>
        <w:rPr>
          <w:rFonts w:ascii="宋体" w:hAnsi="宋体" w:hint="eastAsia"/>
          <w:sz w:val="24"/>
        </w:rPr>
        <w:t>4、有依法缴纳税收和社会保障资金的良好记录；</w:t>
      </w:r>
    </w:p>
    <w:p w:rsidR="004F0F6B" w:rsidRDefault="00B139DA">
      <w:pPr>
        <w:spacing w:line="480" w:lineRule="exact"/>
        <w:jc w:val="left"/>
        <w:rPr>
          <w:rFonts w:ascii="宋体" w:hAnsi="宋体"/>
          <w:sz w:val="24"/>
        </w:rPr>
      </w:pPr>
      <w:r>
        <w:rPr>
          <w:rFonts w:ascii="宋体" w:hAnsi="宋体" w:hint="eastAsia"/>
          <w:sz w:val="24"/>
        </w:rPr>
        <w:t>5、参加采购活动前三年内，在经营活动中没有重大违法记录；</w:t>
      </w:r>
    </w:p>
    <w:p w:rsidR="004F0F6B" w:rsidRDefault="00B139DA">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w:t>
      </w:r>
      <w:r>
        <w:rPr>
          <w:rFonts w:ascii="宋体" w:hAnsi="宋体" w:hint="eastAsia"/>
          <w:sz w:val="24"/>
        </w:rPr>
        <w:lastRenderedPageBreak/>
        <w:t>总代证照及国外公司或企业授权）</w:t>
      </w:r>
    </w:p>
    <w:p w:rsidR="004F0F6B" w:rsidRDefault="00B139DA">
      <w:pPr>
        <w:spacing w:line="480" w:lineRule="exact"/>
        <w:jc w:val="left"/>
        <w:rPr>
          <w:rFonts w:ascii="宋体" w:hAnsi="宋体"/>
          <w:sz w:val="24"/>
        </w:rPr>
      </w:pPr>
      <w:r>
        <w:rPr>
          <w:rFonts w:ascii="宋体" w:hAnsi="宋体" w:hint="eastAsia"/>
          <w:sz w:val="24"/>
        </w:rPr>
        <w:t>7、生产企业证照及产品注册证。</w:t>
      </w:r>
    </w:p>
    <w:p w:rsidR="004F0F6B" w:rsidRDefault="00B139DA">
      <w:pPr>
        <w:spacing w:line="480" w:lineRule="exact"/>
        <w:jc w:val="left"/>
        <w:rPr>
          <w:rFonts w:ascii="宋体" w:hAnsi="宋体"/>
          <w:sz w:val="24"/>
        </w:rPr>
      </w:pPr>
      <w:r>
        <w:rPr>
          <w:rFonts w:ascii="宋体" w:hAnsi="宋体" w:hint="eastAsia"/>
          <w:sz w:val="24"/>
        </w:rPr>
        <w:t>三、调研会议资料要求：</w:t>
      </w:r>
    </w:p>
    <w:p w:rsidR="004F0F6B" w:rsidRDefault="00B139DA">
      <w:pPr>
        <w:spacing w:line="480" w:lineRule="exact"/>
        <w:jc w:val="left"/>
        <w:rPr>
          <w:rFonts w:ascii="宋体" w:hAnsi="宋体"/>
          <w:sz w:val="24"/>
        </w:rPr>
      </w:pPr>
      <w:r>
        <w:rPr>
          <w:rFonts w:ascii="宋体" w:hAnsi="宋体" w:hint="eastAsia"/>
          <w:sz w:val="24"/>
        </w:rPr>
        <w:t xml:space="preserve"> 1. 封面提供参与项目名称，报名公司名称、联系人及联系电话、邮箱。</w:t>
      </w:r>
    </w:p>
    <w:p w:rsidR="004F0F6B" w:rsidRDefault="00B139DA">
      <w:pPr>
        <w:spacing w:line="480" w:lineRule="exact"/>
        <w:jc w:val="left"/>
        <w:rPr>
          <w:rFonts w:ascii="宋体" w:hAnsi="宋体"/>
          <w:sz w:val="24"/>
        </w:rPr>
      </w:pPr>
      <w:r>
        <w:rPr>
          <w:rFonts w:ascii="宋体" w:hAnsi="宋体" w:hint="eastAsia"/>
          <w:sz w:val="24"/>
        </w:rPr>
        <w:t>2.产品信息表/报价表</w:t>
      </w:r>
    </w:p>
    <w:p w:rsidR="004F0F6B" w:rsidRDefault="00B139DA">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4F0F6B" w:rsidRDefault="00B139DA">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4F0F6B" w:rsidRDefault="00B139DA">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4F0F6B" w:rsidRDefault="00B139DA">
      <w:pPr>
        <w:spacing w:line="480" w:lineRule="exact"/>
        <w:jc w:val="left"/>
        <w:rPr>
          <w:rFonts w:ascii="宋体" w:hAnsi="宋体"/>
          <w:sz w:val="24"/>
        </w:rPr>
      </w:pPr>
      <w:r>
        <w:rPr>
          <w:rFonts w:ascii="宋体" w:hAnsi="宋体" w:hint="eastAsia"/>
          <w:sz w:val="24"/>
        </w:rPr>
        <w:t>6.法人授权委托书、法定代表人及被授权人的身份证复印件（法人授权书需法定代表人签字或签章）；</w:t>
      </w:r>
    </w:p>
    <w:p w:rsidR="004F0F6B" w:rsidRDefault="00B139DA">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4F0F6B" w:rsidRDefault="00B139DA">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4F0F6B" w:rsidRDefault="00B139DA">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4F0F6B" w:rsidRDefault="00B139DA">
      <w:pPr>
        <w:spacing w:line="360" w:lineRule="auto"/>
        <w:rPr>
          <w:rFonts w:ascii="宋体" w:hAnsi="宋体"/>
          <w:sz w:val="24"/>
        </w:rPr>
      </w:pPr>
      <w:r>
        <w:rPr>
          <w:rFonts w:ascii="宋体" w:hAnsi="宋体" w:hint="eastAsia"/>
          <w:sz w:val="24"/>
        </w:rPr>
        <w:t>10.质量保证书，产品技术参数、国标、行业标准等。</w:t>
      </w:r>
    </w:p>
    <w:p w:rsidR="004F0F6B" w:rsidRDefault="00B139DA">
      <w:pPr>
        <w:spacing w:line="360" w:lineRule="auto"/>
        <w:rPr>
          <w:rFonts w:ascii="宋体" w:hAnsi="宋体"/>
          <w:sz w:val="24"/>
        </w:rPr>
      </w:pPr>
      <w:r>
        <w:rPr>
          <w:rFonts w:ascii="宋体" w:hAnsi="宋体" w:hint="eastAsia"/>
          <w:sz w:val="24"/>
        </w:rPr>
        <w:t>11.用户名单+发票复印件或合同复印件</w:t>
      </w:r>
    </w:p>
    <w:p w:rsidR="004F0F6B" w:rsidRDefault="00B139DA">
      <w:pPr>
        <w:spacing w:line="360" w:lineRule="auto"/>
        <w:rPr>
          <w:rFonts w:ascii="宋体" w:hAnsi="宋体"/>
          <w:sz w:val="24"/>
        </w:rPr>
      </w:pPr>
      <w:r>
        <w:rPr>
          <w:rFonts w:ascii="宋体" w:hAnsi="宋体" w:hint="eastAsia"/>
          <w:sz w:val="24"/>
        </w:rPr>
        <w:t>12.批次检验报告单（样本）</w:t>
      </w:r>
    </w:p>
    <w:p w:rsidR="004F0F6B" w:rsidRDefault="00B139DA">
      <w:pPr>
        <w:spacing w:line="360" w:lineRule="auto"/>
        <w:rPr>
          <w:rFonts w:ascii="宋体" w:hAnsi="宋体"/>
          <w:sz w:val="24"/>
        </w:rPr>
      </w:pPr>
      <w:r>
        <w:rPr>
          <w:rFonts w:ascii="宋体" w:hAnsi="宋体" w:hint="eastAsia"/>
          <w:sz w:val="24"/>
        </w:rPr>
        <w:t>13.廉洁购销承诺书</w:t>
      </w:r>
    </w:p>
    <w:p w:rsidR="004F0F6B" w:rsidRDefault="00B139DA">
      <w:pPr>
        <w:spacing w:line="360" w:lineRule="auto"/>
        <w:rPr>
          <w:rFonts w:ascii="宋体" w:hAnsi="宋体"/>
          <w:sz w:val="24"/>
        </w:rPr>
      </w:pPr>
      <w:r>
        <w:rPr>
          <w:rFonts w:ascii="宋体" w:hAnsi="宋体" w:hint="eastAsia"/>
          <w:sz w:val="24"/>
        </w:rPr>
        <w:t>14.提供操作培训资料或指南及使用说明书。</w:t>
      </w:r>
    </w:p>
    <w:p w:rsidR="004F0F6B" w:rsidRDefault="00B139DA">
      <w:pPr>
        <w:spacing w:line="360" w:lineRule="auto"/>
        <w:rPr>
          <w:rFonts w:ascii="宋体" w:hAnsi="宋体"/>
          <w:sz w:val="24"/>
        </w:rPr>
      </w:pPr>
      <w:r>
        <w:rPr>
          <w:rFonts w:ascii="宋体" w:hAnsi="宋体" w:hint="eastAsia"/>
          <w:sz w:val="24"/>
        </w:rPr>
        <w:t xml:space="preserve">15.卫生评价报告，灭菌标识，冷链资质证明。 </w:t>
      </w:r>
    </w:p>
    <w:p w:rsidR="004F0F6B" w:rsidRDefault="00B139DA">
      <w:pPr>
        <w:spacing w:line="360" w:lineRule="auto"/>
        <w:rPr>
          <w:rFonts w:ascii="宋体" w:hAnsi="宋体"/>
          <w:sz w:val="24"/>
        </w:rPr>
      </w:pPr>
      <w:r>
        <w:rPr>
          <w:rFonts w:ascii="宋体" w:hAnsi="宋体" w:hint="eastAsia"/>
          <w:sz w:val="24"/>
        </w:rPr>
        <w:t>16.其它需要阐述说明的资料。</w:t>
      </w:r>
    </w:p>
    <w:p w:rsidR="004F0F6B" w:rsidRDefault="00B139DA">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w:t>
      </w:r>
      <w:r>
        <w:rPr>
          <w:rFonts w:ascii="宋体" w:hAnsi="宋体" w:hint="eastAsia"/>
          <w:sz w:val="24"/>
        </w:rPr>
        <w:lastRenderedPageBreak/>
        <w:t>期开票公司/送货公司、要与参会公司保持一致。</w:t>
      </w:r>
    </w:p>
    <w:p w:rsidR="004F0F6B" w:rsidRDefault="00B139DA">
      <w:pPr>
        <w:spacing w:line="480" w:lineRule="exact"/>
        <w:jc w:val="left"/>
        <w:rPr>
          <w:rFonts w:ascii="宋体" w:hAnsi="宋体"/>
          <w:kern w:val="0"/>
          <w:sz w:val="24"/>
        </w:rPr>
      </w:pPr>
      <w:r>
        <w:rPr>
          <w:rFonts w:ascii="宋体" w:hAnsi="宋体" w:hint="eastAsia"/>
          <w:sz w:val="24"/>
        </w:rPr>
        <w:t>四、报名时间：</w:t>
      </w:r>
      <w:r w:rsidR="00067784">
        <w:rPr>
          <w:rFonts w:ascii="宋体" w:hAnsi="宋体" w:hint="eastAsia"/>
          <w:kern w:val="0"/>
          <w:sz w:val="24"/>
        </w:rPr>
        <w:t>2025.05.06—2025.05.14</w:t>
      </w:r>
      <w:r>
        <w:rPr>
          <w:rFonts w:ascii="宋体" w:hAnsi="宋体" w:hint="eastAsia"/>
          <w:kern w:val="0"/>
          <w:sz w:val="24"/>
        </w:rPr>
        <w:t xml:space="preserve">  携带报名资料（第二项）。</w:t>
      </w:r>
    </w:p>
    <w:p w:rsidR="004F0F6B" w:rsidRDefault="00B139DA">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4F0F6B" w:rsidRDefault="00B139DA">
      <w:pPr>
        <w:spacing w:line="480" w:lineRule="exact"/>
        <w:jc w:val="left"/>
        <w:rPr>
          <w:rFonts w:ascii="宋体" w:hAnsi="宋体"/>
          <w:sz w:val="24"/>
        </w:rPr>
      </w:pPr>
      <w:r>
        <w:rPr>
          <w:rFonts w:ascii="宋体" w:hAnsi="宋体" w:hint="eastAsia"/>
          <w:sz w:val="24"/>
        </w:rPr>
        <w:t>六、联系人：杜老师  0516-85583010</w:t>
      </w:r>
    </w:p>
    <w:p w:rsidR="004F0F6B" w:rsidRPr="005F3582" w:rsidRDefault="00B139DA" w:rsidP="005F3582">
      <w:pPr>
        <w:spacing w:line="480" w:lineRule="exact"/>
        <w:jc w:val="left"/>
        <w:rPr>
          <w:rFonts w:asciiTheme="minorEastAsia" w:hAnsiTheme="minorEastAsia"/>
          <w:sz w:val="24"/>
        </w:rPr>
      </w:pPr>
      <w:r>
        <w:rPr>
          <w:rFonts w:ascii="宋体" w:hAnsi="宋体" w:hint="eastAsia"/>
          <w:sz w:val="24"/>
        </w:rPr>
        <w:t>七、谈判时间地点另行通知（参会时携带第三项调研资料）。</w:t>
      </w:r>
    </w:p>
    <w:sectPr w:rsidR="004F0F6B" w:rsidRPr="005F3582" w:rsidSect="004F0F6B">
      <w:pgSz w:w="11906" w:h="16838"/>
      <w:pgMar w:top="993"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73C" w:rsidRDefault="0029073C" w:rsidP="008B3682">
      <w:r>
        <w:separator/>
      </w:r>
    </w:p>
  </w:endnote>
  <w:endnote w:type="continuationSeparator" w:id="1">
    <w:p w:rsidR="0029073C" w:rsidRDefault="0029073C" w:rsidP="008B36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73C" w:rsidRDefault="0029073C" w:rsidP="008B3682">
      <w:r>
        <w:separator/>
      </w:r>
    </w:p>
  </w:footnote>
  <w:footnote w:type="continuationSeparator" w:id="1">
    <w:p w:rsidR="0029073C" w:rsidRDefault="0029073C" w:rsidP="008B36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73B8"/>
    <w:rsid w:val="000008E0"/>
    <w:rsid w:val="000359DE"/>
    <w:rsid w:val="00067784"/>
    <w:rsid w:val="0008200E"/>
    <w:rsid w:val="000968EA"/>
    <w:rsid w:val="000B0589"/>
    <w:rsid w:val="00190CF2"/>
    <w:rsid w:val="001C7DDA"/>
    <w:rsid w:val="00206E8A"/>
    <w:rsid w:val="0024445E"/>
    <w:rsid w:val="002534D0"/>
    <w:rsid w:val="0029073C"/>
    <w:rsid w:val="002A60BD"/>
    <w:rsid w:val="0031478E"/>
    <w:rsid w:val="003411AB"/>
    <w:rsid w:val="003B1A49"/>
    <w:rsid w:val="003E39E5"/>
    <w:rsid w:val="00453C7C"/>
    <w:rsid w:val="0048036A"/>
    <w:rsid w:val="004F0F6B"/>
    <w:rsid w:val="005317B1"/>
    <w:rsid w:val="005A4680"/>
    <w:rsid w:val="005F3582"/>
    <w:rsid w:val="00616A29"/>
    <w:rsid w:val="00656AF3"/>
    <w:rsid w:val="00750BB2"/>
    <w:rsid w:val="00760A41"/>
    <w:rsid w:val="007F23D6"/>
    <w:rsid w:val="0081490B"/>
    <w:rsid w:val="00847937"/>
    <w:rsid w:val="00884B7D"/>
    <w:rsid w:val="00891D48"/>
    <w:rsid w:val="008B3682"/>
    <w:rsid w:val="008B730E"/>
    <w:rsid w:val="008C5D77"/>
    <w:rsid w:val="009B12AC"/>
    <w:rsid w:val="009F439B"/>
    <w:rsid w:val="00A439E7"/>
    <w:rsid w:val="00B139DA"/>
    <w:rsid w:val="00B33024"/>
    <w:rsid w:val="00B573B8"/>
    <w:rsid w:val="00C62324"/>
    <w:rsid w:val="00CA605D"/>
    <w:rsid w:val="00CE6460"/>
    <w:rsid w:val="00EA1AFC"/>
    <w:rsid w:val="00EF6407"/>
    <w:rsid w:val="00F95D58"/>
    <w:rsid w:val="00FB37DF"/>
    <w:rsid w:val="00FC6254"/>
    <w:rsid w:val="07781832"/>
    <w:rsid w:val="6906759F"/>
    <w:rsid w:val="75CA70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F6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F0F6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4F0F6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4F0F6B"/>
    <w:rPr>
      <w:sz w:val="18"/>
      <w:szCs w:val="18"/>
    </w:rPr>
  </w:style>
  <w:style w:type="character" w:customStyle="1" w:styleId="Char">
    <w:name w:val="页脚 Char"/>
    <w:basedOn w:val="a0"/>
    <w:link w:val="a3"/>
    <w:uiPriority w:val="99"/>
    <w:semiHidden/>
    <w:rsid w:val="004F0F6B"/>
    <w:rPr>
      <w:sz w:val="18"/>
      <w:szCs w:val="18"/>
    </w:rPr>
  </w:style>
</w:styles>
</file>

<file path=word/webSettings.xml><?xml version="1.0" encoding="utf-8"?>
<w:webSettings xmlns:r="http://schemas.openxmlformats.org/officeDocument/2006/relationships" xmlns:w="http://schemas.openxmlformats.org/wordprocessingml/2006/main">
  <w:divs>
    <w:div w:id="1987858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471</Words>
  <Characters>2691</Characters>
  <Application>Microsoft Office Word</Application>
  <DocSecurity>0</DocSecurity>
  <Lines>22</Lines>
  <Paragraphs>6</Paragraphs>
  <ScaleCrop>false</ScaleCrop>
  <Company>kuwin</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kuwin</dc:creator>
  <cp:lastModifiedBy>kuwin</cp:lastModifiedBy>
  <cp:revision>18</cp:revision>
  <dcterms:created xsi:type="dcterms:W3CDTF">2025-02-21T01:10:00Z</dcterms:created>
  <dcterms:modified xsi:type="dcterms:W3CDTF">2025-05-06T02:25:00Z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eyJoZGlkIjoiNzQ1YTFjYzYyNjNhMmQ4Y2MyZDMxMGI4ODRlY2ExOGMiLCJ1c2VySWQiOiIyMzQxODkzMDIifQ==</vt:lpwstr>
  </property>
  <property fmtid="{D5CDD505-2E9C-101B-9397-08002B2CF9AE}" pid="3" name="KSOProductBuildVer">
    <vt:lpwstr>2052-12.1.0.20305</vt:lpwstr>
  </property>
  <property fmtid="{D5CDD505-2E9C-101B-9397-08002B2CF9AE}" pid="4" name="ICV">
    <vt:lpwstr>0732AD1234DF466996ECC2453AD33B6A_12</vt:lpwstr>
  </property>
</Properties>
</file>